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1046" w14:textId="77777777" w:rsidR="0073141C" w:rsidRPr="00232808" w:rsidRDefault="0073141C" w:rsidP="00232808">
      <w:pPr>
        <w:spacing w:line="240" w:lineRule="auto"/>
        <w:rPr>
          <w:b/>
          <w:sz w:val="24"/>
          <w:szCs w:val="24"/>
          <w:u w:val="single"/>
        </w:rPr>
      </w:pPr>
      <w:r w:rsidRPr="00232808">
        <w:rPr>
          <w:b/>
          <w:sz w:val="24"/>
          <w:szCs w:val="24"/>
          <w:u w:val="single"/>
        </w:rPr>
        <w:t>Western Health</w:t>
      </w:r>
      <w:r w:rsidR="005F6668" w:rsidRPr="00232808">
        <w:rPr>
          <w:b/>
          <w:sz w:val="24"/>
          <w:szCs w:val="24"/>
          <w:u w:val="single"/>
        </w:rPr>
        <w:t xml:space="preserve"> </w:t>
      </w:r>
    </w:p>
    <w:p w14:paraId="30383A9A" w14:textId="77777777" w:rsidR="005F6668" w:rsidRPr="00232808" w:rsidRDefault="005F6668" w:rsidP="00232808">
      <w:pPr>
        <w:spacing w:line="240" w:lineRule="auto"/>
        <w:rPr>
          <w:b/>
          <w:sz w:val="24"/>
          <w:szCs w:val="24"/>
          <w:u w:val="single"/>
        </w:rPr>
      </w:pPr>
      <w:r w:rsidRPr="00232808">
        <w:rPr>
          <w:b/>
          <w:sz w:val="24"/>
          <w:szCs w:val="24"/>
          <w:u w:val="single"/>
        </w:rPr>
        <w:t xml:space="preserve">Department of </w:t>
      </w:r>
      <w:proofErr w:type="spellStart"/>
      <w:r w:rsidR="0073141C" w:rsidRPr="00232808">
        <w:rPr>
          <w:b/>
          <w:sz w:val="24"/>
          <w:szCs w:val="24"/>
          <w:u w:val="single"/>
        </w:rPr>
        <w:t>Anaesthesia</w:t>
      </w:r>
      <w:proofErr w:type="spellEnd"/>
      <w:r w:rsidR="0073141C" w:rsidRPr="00232808">
        <w:rPr>
          <w:b/>
          <w:sz w:val="24"/>
          <w:szCs w:val="24"/>
          <w:u w:val="single"/>
        </w:rPr>
        <w:t xml:space="preserve"> and Pain Medicine</w:t>
      </w:r>
    </w:p>
    <w:p w14:paraId="782CF25E" w14:textId="77777777" w:rsidR="0073141C" w:rsidRPr="00232808" w:rsidRDefault="0073141C" w:rsidP="00232808">
      <w:pPr>
        <w:spacing w:line="240" w:lineRule="auto"/>
        <w:rPr>
          <w:sz w:val="24"/>
          <w:szCs w:val="24"/>
          <w:u w:val="single"/>
        </w:rPr>
      </w:pPr>
    </w:p>
    <w:p w14:paraId="6F5B0AD7" w14:textId="77777777" w:rsidR="0073141C" w:rsidRDefault="0073141C" w:rsidP="00897076">
      <w:pPr>
        <w:spacing w:line="240" w:lineRule="auto"/>
        <w:rPr>
          <w:b/>
          <w:sz w:val="24"/>
          <w:szCs w:val="24"/>
          <w:u w:val="single"/>
        </w:rPr>
      </w:pPr>
      <w:r w:rsidRPr="00232808">
        <w:rPr>
          <w:b/>
          <w:sz w:val="24"/>
          <w:szCs w:val="24"/>
          <w:u w:val="single"/>
        </w:rPr>
        <w:t xml:space="preserve">Publications </w:t>
      </w:r>
    </w:p>
    <w:p w14:paraId="6DC9E8F2" w14:textId="75FA6B5F" w:rsidR="00897076" w:rsidRDefault="00897076" w:rsidP="0089707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Updated June 2015</w:t>
      </w:r>
    </w:p>
    <w:p w14:paraId="22F6053D" w14:textId="77777777" w:rsidR="00897076" w:rsidRPr="00232808" w:rsidRDefault="00897076" w:rsidP="00897076">
      <w:pPr>
        <w:spacing w:line="240" w:lineRule="auto"/>
        <w:rPr>
          <w:b/>
          <w:sz w:val="24"/>
          <w:szCs w:val="24"/>
          <w:u w:val="single"/>
        </w:rPr>
      </w:pPr>
    </w:p>
    <w:p w14:paraId="12BBBC57" w14:textId="77777777" w:rsidR="0073141C" w:rsidRPr="00232808" w:rsidRDefault="0073141C" w:rsidP="00232808">
      <w:pPr>
        <w:spacing w:line="240" w:lineRule="auto"/>
        <w:rPr>
          <w:sz w:val="24"/>
          <w:szCs w:val="24"/>
          <w:u w:val="single"/>
        </w:rPr>
      </w:pPr>
      <w:r w:rsidRPr="00232808">
        <w:rPr>
          <w:sz w:val="24"/>
          <w:szCs w:val="24"/>
          <w:u w:val="single"/>
        </w:rPr>
        <w:t>2015</w:t>
      </w:r>
    </w:p>
    <w:p w14:paraId="47350E2D" w14:textId="222C52D9" w:rsidR="00446C74" w:rsidRDefault="00692D62" w:rsidP="00232808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r w:rsidRPr="00232808">
        <w:rPr>
          <w:rFonts w:cs="Arial"/>
          <w:sz w:val="24"/>
          <w:szCs w:val="24"/>
          <w:shd w:val="clear" w:color="auto" w:fill="FFFFFF"/>
        </w:rPr>
        <w:t xml:space="preserve">Kerr D, Taylor D, </w:t>
      </w:r>
      <w:proofErr w:type="gramStart"/>
      <w:r w:rsidRPr="00232808">
        <w:rPr>
          <w:rFonts w:cs="Arial"/>
          <w:sz w:val="24"/>
          <w:szCs w:val="24"/>
          <w:shd w:val="clear" w:color="auto" w:fill="FFFFFF"/>
        </w:rPr>
        <w:t>Evans</w:t>
      </w:r>
      <w:proofErr w:type="gramEnd"/>
      <w:r w:rsidRPr="00232808">
        <w:rPr>
          <w:rFonts w:cs="Arial"/>
          <w:sz w:val="24"/>
          <w:szCs w:val="24"/>
          <w:shd w:val="clear" w:color="auto" w:fill="FFFFFF"/>
        </w:rPr>
        <w:t xml:space="preserve"> B. </w:t>
      </w:r>
      <w:r w:rsidR="00446C74" w:rsidRPr="00232808">
        <w:rPr>
          <w:rFonts w:cs="Arial"/>
          <w:sz w:val="24"/>
          <w:szCs w:val="24"/>
          <w:u w:val="single"/>
          <w:shd w:val="clear" w:color="auto" w:fill="FFFFFF"/>
        </w:rPr>
        <w:t>Patient-controlled intranasal fentanyl analgesia: a pilot to assess practicality and tolerability during childbirth</w:t>
      </w:r>
      <w:r w:rsidR="00446C74" w:rsidRPr="00232808">
        <w:rPr>
          <w:rFonts w:cs="Arial"/>
          <w:sz w:val="24"/>
          <w:szCs w:val="24"/>
          <w:shd w:val="clear" w:color="auto" w:fill="FFFFFF"/>
        </w:rPr>
        <w:t xml:space="preserve">. </w:t>
      </w:r>
      <w:proofErr w:type="spellStart"/>
      <w:r w:rsidR="00446C74" w:rsidRPr="00085054">
        <w:rPr>
          <w:rFonts w:cs="Arial"/>
          <w:i/>
          <w:sz w:val="24"/>
          <w:szCs w:val="24"/>
          <w:shd w:val="clear" w:color="auto" w:fill="FFFFFF"/>
        </w:rPr>
        <w:t>Int</w:t>
      </w:r>
      <w:proofErr w:type="spellEnd"/>
      <w:r w:rsidR="00446C74" w:rsidRPr="00085054">
        <w:rPr>
          <w:rFonts w:cs="Arial"/>
          <w:i/>
          <w:sz w:val="24"/>
          <w:szCs w:val="24"/>
          <w:shd w:val="clear" w:color="auto" w:fill="FFFFFF"/>
        </w:rPr>
        <w:t xml:space="preserve"> J </w:t>
      </w:r>
      <w:proofErr w:type="spellStart"/>
      <w:r w:rsidR="00446C74" w:rsidRPr="00085054">
        <w:rPr>
          <w:rFonts w:cs="Arial"/>
          <w:i/>
          <w:sz w:val="24"/>
          <w:szCs w:val="24"/>
          <w:shd w:val="clear" w:color="auto" w:fill="FFFFFF"/>
        </w:rPr>
        <w:t>Obstet</w:t>
      </w:r>
      <w:proofErr w:type="spellEnd"/>
      <w:r w:rsidR="00446C74" w:rsidRPr="00085054">
        <w:rPr>
          <w:rFonts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46C74" w:rsidRPr="00085054">
        <w:rPr>
          <w:rFonts w:cs="Arial"/>
          <w:i/>
          <w:sz w:val="24"/>
          <w:szCs w:val="24"/>
          <w:shd w:val="clear" w:color="auto" w:fill="FFFFFF"/>
        </w:rPr>
        <w:t>Anesth</w:t>
      </w:r>
      <w:proofErr w:type="spellEnd"/>
      <w:r w:rsidR="00446C74" w:rsidRPr="00232808">
        <w:rPr>
          <w:rFonts w:cs="Arial"/>
          <w:sz w:val="24"/>
          <w:szCs w:val="24"/>
          <w:shd w:val="clear" w:color="auto" w:fill="FFFFFF"/>
        </w:rPr>
        <w:t>, 2015</w:t>
      </w:r>
      <w:r w:rsidR="001E78A1">
        <w:rPr>
          <w:rFonts w:cs="Arial"/>
          <w:sz w:val="24"/>
          <w:szCs w:val="24"/>
          <w:shd w:val="clear" w:color="auto" w:fill="FFFFFF"/>
        </w:rPr>
        <w:t>;</w:t>
      </w:r>
      <w:r w:rsidR="00446C74" w:rsidRPr="00232808">
        <w:rPr>
          <w:rFonts w:cs="Arial"/>
          <w:sz w:val="24"/>
          <w:szCs w:val="24"/>
          <w:shd w:val="clear" w:color="auto" w:fill="FFFFFF"/>
        </w:rPr>
        <w:t xml:space="preserve"> (2)</w:t>
      </w:r>
      <w:proofErr w:type="gramStart"/>
      <w:r w:rsidR="00446C74" w:rsidRPr="00232808">
        <w:rPr>
          <w:rFonts w:cs="Arial"/>
          <w:sz w:val="24"/>
          <w:szCs w:val="24"/>
          <w:shd w:val="clear" w:color="auto" w:fill="FFFFFF"/>
        </w:rPr>
        <w:t>:11</w:t>
      </w:r>
      <w:r w:rsidR="001E78A1">
        <w:rPr>
          <w:rFonts w:cs="Arial"/>
          <w:sz w:val="24"/>
          <w:szCs w:val="24"/>
          <w:shd w:val="clear" w:color="auto" w:fill="FFFFFF"/>
        </w:rPr>
        <w:t>7</w:t>
      </w:r>
      <w:proofErr w:type="gramEnd"/>
      <w:r w:rsidR="001E78A1">
        <w:rPr>
          <w:rFonts w:cs="Arial"/>
          <w:sz w:val="24"/>
          <w:szCs w:val="24"/>
          <w:shd w:val="clear" w:color="auto" w:fill="FFFFFF"/>
        </w:rPr>
        <w:t>-23. DOI</w:t>
      </w:r>
      <w:r w:rsidR="00446C74" w:rsidRPr="00232808">
        <w:rPr>
          <w:rFonts w:cs="Arial"/>
          <w:sz w:val="24"/>
          <w:szCs w:val="24"/>
          <w:shd w:val="clear" w:color="auto" w:fill="FFFFFF"/>
        </w:rPr>
        <w:t>: 10.1016/j.ijoa.2014.11.006.</w:t>
      </w:r>
      <w:r w:rsidR="00446C74" w:rsidRPr="00232808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C047CE" w:rsidRPr="00232808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PMID </w:t>
      </w:r>
      <w:r w:rsidR="00C047CE" w:rsidRPr="00232808">
        <w:rPr>
          <w:rFonts w:cs="Arial"/>
          <w:sz w:val="24"/>
          <w:szCs w:val="24"/>
          <w:shd w:val="clear" w:color="auto" w:fill="FFFFFF"/>
        </w:rPr>
        <w:t>25555797.</w:t>
      </w:r>
    </w:p>
    <w:p w14:paraId="5333B406" w14:textId="77777777" w:rsidR="00897076" w:rsidRPr="00232808" w:rsidRDefault="00897076" w:rsidP="00232808">
      <w:pPr>
        <w:spacing w:line="240" w:lineRule="auto"/>
        <w:rPr>
          <w:sz w:val="24"/>
          <w:szCs w:val="24"/>
        </w:rPr>
      </w:pPr>
    </w:p>
    <w:p w14:paraId="596DB381" w14:textId="77777777" w:rsidR="0073141C" w:rsidRPr="00232808" w:rsidRDefault="0073141C" w:rsidP="00232808">
      <w:pPr>
        <w:spacing w:line="240" w:lineRule="auto"/>
        <w:rPr>
          <w:sz w:val="24"/>
          <w:szCs w:val="24"/>
          <w:u w:val="single"/>
        </w:rPr>
      </w:pPr>
      <w:r w:rsidRPr="00232808">
        <w:rPr>
          <w:sz w:val="24"/>
          <w:szCs w:val="24"/>
          <w:u w:val="single"/>
        </w:rPr>
        <w:t>2014</w:t>
      </w:r>
    </w:p>
    <w:p w14:paraId="608C4FED" w14:textId="1C950047" w:rsidR="00692D62" w:rsidRPr="00232808" w:rsidRDefault="00692D62" w:rsidP="00232808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Karalapillai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D, Weinberg L,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Galtieri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J,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Glassford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N, Eastwood G,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Darvall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J,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Geertsema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J,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Bangia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R, Fitzgerald J, Phan T,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O’Hallaran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L,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Cocciante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A, Watson S, Story D,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Bellomo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R. </w:t>
      </w:r>
      <w:r w:rsidRPr="00232808">
        <w:rPr>
          <w:rFonts w:cs="Arial"/>
          <w:sz w:val="24"/>
          <w:szCs w:val="24"/>
          <w:u w:val="single"/>
          <w:shd w:val="clear" w:color="auto" w:fill="FFFFFF"/>
        </w:rPr>
        <w:t xml:space="preserve">Current ventilation practice during general </w:t>
      </w:r>
      <w:proofErr w:type="spellStart"/>
      <w:r w:rsidRPr="00232808">
        <w:rPr>
          <w:rFonts w:cs="Arial"/>
          <w:sz w:val="24"/>
          <w:szCs w:val="24"/>
          <w:u w:val="single"/>
          <w:shd w:val="clear" w:color="auto" w:fill="FFFFFF"/>
        </w:rPr>
        <w:t>anaesthesia</w:t>
      </w:r>
      <w:proofErr w:type="spellEnd"/>
      <w:r w:rsidRPr="00232808">
        <w:rPr>
          <w:rFonts w:cs="Arial"/>
          <w:sz w:val="24"/>
          <w:szCs w:val="24"/>
          <w:u w:val="single"/>
          <w:shd w:val="clear" w:color="auto" w:fill="FFFFFF"/>
        </w:rPr>
        <w:t>: a prospective audit in Melbourne, Australia.</w:t>
      </w:r>
      <w:r w:rsidRPr="00232808">
        <w:rPr>
          <w:rFonts w:cs="Arial"/>
          <w:sz w:val="24"/>
          <w:szCs w:val="24"/>
          <w:shd w:val="clear" w:color="auto" w:fill="FFFFFF"/>
        </w:rPr>
        <w:t xml:space="preserve"> </w:t>
      </w:r>
      <w:r w:rsidRPr="00085054">
        <w:rPr>
          <w:rFonts w:cs="Arial"/>
          <w:i/>
          <w:sz w:val="24"/>
          <w:szCs w:val="24"/>
          <w:shd w:val="clear" w:color="auto" w:fill="FFFFFF"/>
        </w:rPr>
        <w:t xml:space="preserve">BMC </w:t>
      </w:r>
      <w:proofErr w:type="spellStart"/>
      <w:r w:rsidRPr="00085054">
        <w:rPr>
          <w:rFonts w:cs="Arial"/>
          <w:i/>
          <w:sz w:val="24"/>
          <w:szCs w:val="24"/>
          <w:shd w:val="clear" w:color="auto" w:fill="FFFFFF"/>
        </w:rPr>
        <w:t>Anesthesiol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>, 2014; 14:85.</w:t>
      </w:r>
      <w:r w:rsidR="001E78A1">
        <w:rPr>
          <w:rFonts w:cs="Arial"/>
          <w:sz w:val="24"/>
          <w:szCs w:val="24"/>
        </w:rPr>
        <w:t xml:space="preserve"> DOI</w:t>
      </w:r>
      <w:r w:rsidRPr="00232808">
        <w:rPr>
          <w:rFonts w:cs="Arial"/>
          <w:sz w:val="24"/>
          <w:szCs w:val="24"/>
        </w:rPr>
        <w:t xml:space="preserve">: </w:t>
      </w:r>
      <w:r w:rsidR="00526EA6">
        <w:rPr>
          <w:rFonts w:cs="Arial"/>
          <w:sz w:val="24"/>
          <w:szCs w:val="24"/>
        </w:rPr>
        <w:t xml:space="preserve">10.1186/1471-2253-14-85. </w:t>
      </w:r>
      <w:r w:rsidRPr="00232808">
        <w:rPr>
          <w:rFonts w:cs="Arial"/>
          <w:sz w:val="24"/>
          <w:szCs w:val="24"/>
        </w:rPr>
        <w:t xml:space="preserve">PMID </w:t>
      </w:r>
      <w:r w:rsidRPr="00232808">
        <w:rPr>
          <w:rFonts w:cs="Arial"/>
          <w:sz w:val="24"/>
          <w:szCs w:val="24"/>
          <w:shd w:val="clear" w:color="auto" w:fill="FFFFFF"/>
        </w:rPr>
        <w:t>25302048</w:t>
      </w:r>
      <w:r w:rsidR="00897076">
        <w:rPr>
          <w:rFonts w:cs="Arial"/>
          <w:sz w:val="24"/>
          <w:szCs w:val="24"/>
          <w:shd w:val="clear" w:color="auto" w:fill="FFFFFF"/>
        </w:rPr>
        <w:t>.</w:t>
      </w:r>
    </w:p>
    <w:p w14:paraId="449DAEAD" w14:textId="3FEEACDD" w:rsidR="003D7C6E" w:rsidRPr="00897076" w:rsidRDefault="003D7C6E" w:rsidP="003D7C6E">
      <w:pPr>
        <w:pStyle w:val="Title0"/>
        <w:ind w:right="120"/>
        <w:rPr>
          <w:rFonts w:asciiTheme="minorHAnsi" w:hAnsiTheme="minorHAnsi" w:cs="Times New Roman"/>
        </w:rPr>
      </w:pPr>
      <w:proofErr w:type="spellStart"/>
      <w:r w:rsidRPr="00897076">
        <w:rPr>
          <w:rFonts w:asciiTheme="minorHAnsi" w:hAnsiTheme="minorHAnsi" w:cs="Times New Roman"/>
          <w:bCs/>
        </w:rPr>
        <w:t>McGain</w:t>
      </w:r>
      <w:proofErr w:type="spellEnd"/>
      <w:r w:rsidRPr="00897076">
        <w:rPr>
          <w:rFonts w:asciiTheme="minorHAnsi" w:hAnsiTheme="minorHAnsi" w:cs="Times New Roman"/>
          <w:bCs/>
        </w:rPr>
        <w:t xml:space="preserve"> F</w:t>
      </w:r>
      <w:r w:rsidRPr="00897076">
        <w:rPr>
          <w:rFonts w:asciiTheme="minorHAnsi" w:hAnsiTheme="minorHAnsi" w:cs="Times New Roman"/>
        </w:rPr>
        <w:t xml:space="preserve">, </w:t>
      </w:r>
      <w:proofErr w:type="spellStart"/>
      <w:r w:rsidRPr="00897076">
        <w:rPr>
          <w:rFonts w:asciiTheme="minorHAnsi" w:hAnsiTheme="minorHAnsi" w:cs="Times New Roman"/>
        </w:rPr>
        <w:t>Algie</w:t>
      </w:r>
      <w:proofErr w:type="spellEnd"/>
      <w:r w:rsidRPr="00897076">
        <w:rPr>
          <w:rFonts w:asciiTheme="minorHAnsi" w:hAnsiTheme="minorHAnsi" w:cs="Times New Roman"/>
        </w:rPr>
        <w:t xml:space="preserve"> CM, O'Toole J, Lim TF, </w:t>
      </w:r>
      <w:proofErr w:type="spellStart"/>
      <w:r w:rsidRPr="00897076">
        <w:rPr>
          <w:rFonts w:asciiTheme="minorHAnsi" w:hAnsiTheme="minorHAnsi" w:cs="Times New Roman"/>
        </w:rPr>
        <w:t>Mohebbi</w:t>
      </w:r>
      <w:proofErr w:type="spellEnd"/>
      <w:r w:rsidRPr="00897076">
        <w:rPr>
          <w:rFonts w:asciiTheme="minorHAnsi" w:hAnsiTheme="minorHAnsi" w:cs="Times New Roman"/>
        </w:rPr>
        <w:t xml:space="preserve"> M, Story DA, </w:t>
      </w:r>
      <w:proofErr w:type="spellStart"/>
      <w:r w:rsidRPr="00897076">
        <w:rPr>
          <w:rFonts w:asciiTheme="minorHAnsi" w:hAnsiTheme="minorHAnsi" w:cs="Times New Roman"/>
        </w:rPr>
        <w:t>Leder</w:t>
      </w:r>
      <w:proofErr w:type="spellEnd"/>
      <w:r w:rsidRPr="00897076">
        <w:rPr>
          <w:rFonts w:asciiTheme="minorHAnsi" w:hAnsiTheme="minorHAnsi" w:cs="Times New Roman"/>
        </w:rPr>
        <w:t xml:space="preserve"> K.  </w:t>
      </w:r>
      <w:proofErr w:type="gramStart"/>
      <w:r w:rsidRPr="00897076">
        <w:rPr>
          <w:rFonts w:asciiTheme="minorHAnsi" w:hAnsiTheme="minorHAnsi" w:cs="Times New Roman"/>
          <w:u w:val="single"/>
        </w:rPr>
        <w:t>The microbiological and sustainability effects of washing anaesthesia breathing circuits less frequently</w:t>
      </w:r>
      <w:r w:rsidRPr="00897076">
        <w:rPr>
          <w:rFonts w:asciiTheme="minorHAnsi" w:hAnsiTheme="minorHAnsi" w:cs="Times New Roman"/>
        </w:rPr>
        <w:t>.</w:t>
      </w:r>
      <w:proofErr w:type="gramEnd"/>
      <w:r w:rsidRPr="00897076">
        <w:rPr>
          <w:rFonts w:asciiTheme="minorHAnsi" w:hAnsiTheme="minorHAnsi" w:cs="Times New Roman"/>
        </w:rPr>
        <w:t xml:space="preserve">  </w:t>
      </w:r>
      <w:r w:rsidRPr="00897076">
        <w:rPr>
          <w:rFonts w:asciiTheme="minorHAnsi" w:hAnsiTheme="minorHAnsi" w:cs="Times New Roman"/>
          <w:i/>
          <w:iCs/>
        </w:rPr>
        <w:t>Anaesthesia</w:t>
      </w:r>
      <w:r w:rsidR="001E78A1" w:rsidRPr="00897076">
        <w:rPr>
          <w:rFonts w:asciiTheme="minorHAnsi" w:hAnsiTheme="minorHAnsi" w:cs="Times New Roman"/>
        </w:rPr>
        <w:t xml:space="preserve"> 2014</w:t>
      </w:r>
      <w:r w:rsidRPr="00897076">
        <w:rPr>
          <w:rFonts w:asciiTheme="minorHAnsi" w:hAnsiTheme="minorHAnsi" w:cs="Times New Roman"/>
        </w:rPr>
        <w:t>;</w:t>
      </w:r>
      <w:r w:rsidR="001E78A1" w:rsidRPr="00897076">
        <w:rPr>
          <w:rFonts w:asciiTheme="minorHAnsi" w:hAnsiTheme="minorHAnsi" w:cs="Times New Roman"/>
        </w:rPr>
        <w:t xml:space="preserve"> </w:t>
      </w:r>
      <w:r w:rsidRPr="00897076">
        <w:rPr>
          <w:rFonts w:asciiTheme="minorHAnsi" w:hAnsiTheme="minorHAnsi" w:cs="Times New Roman"/>
        </w:rPr>
        <w:t>69(4):</w:t>
      </w:r>
      <w:r w:rsidR="00A8661E">
        <w:rPr>
          <w:rFonts w:asciiTheme="minorHAnsi" w:hAnsiTheme="minorHAnsi" w:cs="Times New Roman"/>
        </w:rPr>
        <w:t xml:space="preserve"> </w:t>
      </w:r>
      <w:r w:rsidRPr="00897076">
        <w:rPr>
          <w:rFonts w:asciiTheme="minorHAnsi" w:hAnsiTheme="minorHAnsi" w:cs="Times New Roman"/>
        </w:rPr>
        <w:t>337-4.</w:t>
      </w:r>
      <w:r w:rsidR="00897076" w:rsidRPr="00897076">
        <w:rPr>
          <w:rFonts w:asciiTheme="minorHAnsi" w:hAnsiTheme="minorHAnsi" w:cs="Times New Roman"/>
        </w:rPr>
        <w:t xml:space="preserve"> </w:t>
      </w:r>
      <w:r w:rsidR="00897076" w:rsidRPr="00897076">
        <w:rPr>
          <w:rFonts w:asciiTheme="minorHAnsi" w:hAnsiTheme="minorHAnsi" w:cs="Arial"/>
        </w:rPr>
        <w:t>DOI: 10.1111/anae.12563. PMID: 24502257</w:t>
      </w:r>
      <w:r w:rsidR="00897076">
        <w:rPr>
          <w:rFonts w:asciiTheme="minorHAnsi" w:hAnsiTheme="minorHAnsi" w:cs="Arial"/>
        </w:rPr>
        <w:t>.</w:t>
      </w:r>
    </w:p>
    <w:p w14:paraId="1393AE71" w14:textId="06EC08BC" w:rsidR="003D7C6E" w:rsidRPr="00A8661E" w:rsidRDefault="003D7C6E" w:rsidP="00A8661E">
      <w:pPr>
        <w:spacing w:line="240" w:lineRule="auto"/>
        <w:rPr>
          <w:rFonts w:cs="Times New Roman"/>
          <w:sz w:val="24"/>
          <w:szCs w:val="24"/>
        </w:rPr>
      </w:pPr>
      <w:proofErr w:type="spellStart"/>
      <w:r w:rsidRPr="00A8661E">
        <w:rPr>
          <w:rFonts w:cs="Times New Roman"/>
          <w:bCs/>
          <w:sz w:val="24"/>
          <w:szCs w:val="24"/>
        </w:rPr>
        <w:t>McGain</w:t>
      </w:r>
      <w:proofErr w:type="spellEnd"/>
      <w:r w:rsidRPr="00A8661E">
        <w:rPr>
          <w:rFonts w:cs="Times New Roman"/>
          <w:bCs/>
          <w:sz w:val="24"/>
          <w:szCs w:val="24"/>
        </w:rPr>
        <w:t xml:space="preserve"> F</w:t>
      </w:r>
      <w:r w:rsidRPr="00A8661E">
        <w:rPr>
          <w:rFonts w:cs="Times New Roman"/>
          <w:sz w:val="24"/>
          <w:szCs w:val="24"/>
        </w:rPr>
        <w:t xml:space="preserve">, Naylor C.  </w:t>
      </w:r>
      <w:proofErr w:type="gramStart"/>
      <w:r w:rsidRPr="00A8661E">
        <w:rPr>
          <w:rFonts w:cs="Times New Roman"/>
          <w:sz w:val="24"/>
          <w:szCs w:val="24"/>
          <w:u w:val="single"/>
        </w:rPr>
        <w:t>Environmental sustainability in hospitals - a systematic review and research agenda.</w:t>
      </w:r>
      <w:proofErr w:type="gramEnd"/>
      <w:r w:rsidRPr="00A8661E">
        <w:rPr>
          <w:rFonts w:cs="Times New Roman"/>
          <w:sz w:val="24"/>
          <w:szCs w:val="24"/>
        </w:rPr>
        <w:t xml:space="preserve">  </w:t>
      </w:r>
      <w:proofErr w:type="gramStart"/>
      <w:r w:rsidRPr="00A8661E">
        <w:rPr>
          <w:rFonts w:cs="Times New Roman"/>
          <w:i/>
          <w:iCs/>
          <w:sz w:val="24"/>
          <w:szCs w:val="24"/>
        </w:rPr>
        <w:t xml:space="preserve">J Health </w:t>
      </w:r>
      <w:proofErr w:type="spellStart"/>
      <w:r w:rsidRPr="00A8661E">
        <w:rPr>
          <w:rFonts w:cs="Times New Roman"/>
          <w:i/>
          <w:iCs/>
          <w:sz w:val="24"/>
          <w:szCs w:val="24"/>
        </w:rPr>
        <w:t>Serv</w:t>
      </w:r>
      <w:proofErr w:type="spellEnd"/>
      <w:r w:rsidRPr="00A8661E">
        <w:rPr>
          <w:rFonts w:cs="Times New Roman"/>
          <w:i/>
          <w:iCs/>
          <w:sz w:val="24"/>
          <w:szCs w:val="24"/>
        </w:rPr>
        <w:t xml:space="preserve"> Res Policy</w:t>
      </w:r>
      <w:r w:rsidRPr="00A8661E">
        <w:rPr>
          <w:rFonts w:cs="Times New Roman"/>
          <w:sz w:val="24"/>
          <w:szCs w:val="24"/>
        </w:rPr>
        <w:t>.</w:t>
      </w:r>
      <w:proofErr w:type="gramEnd"/>
      <w:r w:rsidRPr="00A8661E">
        <w:rPr>
          <w:rFonts w:cs="Times New Roman"/>
          <w:sz w:val="24"/>
          <w:szCs w:val="24"/>
        </w:rPr>
        <w:t xml:space="preserve"> 2014 Oct;</w:t>
      </w:r>
      <w:r w:rsidR="00A8661E">
        <w:rPr>
          <w:rFonts w:cs="Times New Roman"/>
          <w:sz w:val="24"/>
          <w:szCs w:val="24"/>
        </w:rPr>
        <w:t xml:space="preserve"> </w:t>
      </w:r>
      <w:r w:rsidRPr="00A8661E">
        <w:rPr>
          <w:rFonts w:cs="Times New Roman"/>
          <w:sz w:val="24"/>
          <w:szCs w:val="24"/>
        </w:rPr>
        <w:t>19(4):</w:t>
      </w:r>
      <w:r w:rsidR="00A8661E">
        <w:rPr>
          <w:rFonts w:cs="Times New Roman"/>
          <w:sz w:val="24"/>
          <w:szCs w:val="24"/>
        </w:rPr>
        <w:t xml:space="preserve"> </w:t>
      </w:r>
      <w:r w:rsidRPr="00A8661E">
        <w:rPr>
          <w:rFonts w:cs="Times New Roman"/>
          <w:sz w:val="24"/>
          <w:szCs w:val="24"/>
        </w:rPr>
        <w:t>245-52.</w:t>
      </w:r>
      <w:r w:rsidR="00A8661E" w:rsidRPr="00A8661E">
        <w:rPr>
          <w:rFonts w:cs="Times New Roman"/>
          <w:sz w:val="24"/>
          <w:szCs w:val="24"/>
        </w:rPr>
        <w:t xml:space="preserve"> </w:t>
      </w:r>
      <w:r w:rsidR="00A8661E">
        <w:rPr>
          <w:rFonts w:cs="Arial"/>
          <w:sz w:val="24"/>
          <w:szCs w:val="24"/>
        </w:rPr>
        <w:t>DOI</w:t>
      </w:r>
      <w:r w:rsidR="00A8661E" w:rsidRPr="00A8661E">
        <w:rPr>
          <w:rFonts w:cs="Arial"/>
          <w:sz w:val="24"/>
          <w:szCs w:val="24"/>
        </w:rPr>
        <w:t>: 10.1177/1355819614534836. PMID: 24813186.</w:t>
      </w:r>
    </w:p>
    <w:p w14:paraId="01E31ECD" w14:textId="7AD037A8" w:rsidR="00446C74" w:rsidRPr="00232808" w:rsidRDefault="00446C74" w:rsidP="00232808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r w:rsidRPr="00232808">
        <w:rPr>
          <w:rFonts w:cs="Arial"/>
          <w:sz w:val="24"/>
          <w:szCs w:val="24"/>
          <w:shd w:val="clear" w:color="auto" w:fill="FFFFFF"/>
        </w:rPr>
        <w:t xml:space="preserve">Leslie K, </w:t>
      </w:r>
      <w:proofErr w:type="spellStart"/>
      <w:r w:rsidRPr="00232808">
        <w:rPr>
          <w:rFonts w:cs="Arial"/>
          <w:sz w:val="24"/>
          <w:szCs w:val="24"/>
          <w:shd w:val="clear" w:color="auto" w:fill="FFFFFF"/>
        </w:rPr>
        <w:t>Bramley</w:t>
      </w:r>
      <w:proofErr w:type="spellEnd"/>
      <w:r w:rsidRPr="00232808">
        <w:rPr>
          <w:rFonts w:cs="Arial"/>
          <w:sz w:val="24"/>
          <w:szCs w:val="24"/>
          <w:shd w:val="clear" w:color="auto" w:fill="FFFFFF"/>
        </w:rPr>
        <w:t xml:space="preserve"> D, Shulman M, Kennedy E. </w:t>
      </w:r>
      <w:r w:rsidRPr="00232808">
        <w:rPr>
          <w:rFonts w:cs="Arial"/>
          <w:sz w:val="24"/>
          <w:szCs w:val="24"/>
          <w:u w:val="single"/>
          <w:shd w:val="clear" w:color="auto" w:fill="FFFFFF"/>
        </w:rPr>
        <w:t>Loss of chance in medical negligence</w:t>
      </w:r>
      <w:r w:rsidRPr="00232808">
        <w:rPr>
          <w:rFonts w:cs="Arial"/>
          <w:sz w:val="24"/>
          <w:szCs w:val="24"/>
          <w:shd w:val="clear" w:color="auto" w:fill="FFFFFF"/>
        </w:rPr>
        <w:t xml:space="preserve">. </w:t>
      </w:r>
      <w:proofErr w:type="spellStart"/>
      <w:r w:rsidRPr="00085054">
        <w:rPr>
          <w:rFonts w:cs="Arial"/>
          <w:i/>
          <w:sz w:val="24"/>
          <w:szCs w:val="24"/>
          <w:shd w:val="clear" w:color="auto" w:fill="FFFFFF"/>
        </w:rPr>
        <w:t>Anaesth</w:t>
      </w:r>
      <w:proofErr w:type="spellEnd"/>
      <w:r w:rsidRPr="00085054">
        <w:rPr>
          <w:rFonts w:cs="Arial"/>
          <w:i/>
          <w:sz w:val="24"/>
          <w:szCs w:val="24"/>
          <w:shd w:val="clear" w:color="auto" w:fill="FFFFFF"/>
        </w:rPr>
        <w:t xml:space="preserve"> Intensive </w:t>
      </w:r>
      <w:r w:rsidR="00526EA6" w:rsidRPr="00085054">
        <w:rPr>
          <w:rFonts w:cs="Arial"/>
          <w:i/>
          <w:sz w:val="24"/>
          <w:szCs w:val="24"/>
          <w:shd w:val="clear" w:color="auto" w:fill="FFFFFF"/>
        </w:rPr>
        <w:t>Care</w:t>
      </w:r>
      <w:r w:rsidR="00526EA6">
        <w:rPr>
          <w:rFonts w:cs="Arial"/>
          <w:sz w:val="24"/>
          <w:szCs w:val="24"/>
          <w:shd w:val="clear" w:color="auto" w:fill="FFFFFF"/>
        </w:rPr>
        <w:t xml:space="preserve">, 2014; 42: 298-302. </w:t>
      </w:r>
      <w:r w:rsidRPr="00232808">
        <w:rPr>
          <w:rFonts w:cs="Arial"/>
          <w:sz w:val="24"/>
          <w:szCs w:val="24"/>
          <w:shd w:val="clear" w:color="auto" w:fill="FFFFFF"/>
        </w:rPr>
        <w:t>PMID</w:t>
      </w:r>
      <w:r w:rsidR="003B2FA1">
        <w:rPr>
          <w:rFonts w:cs="Arial"/>
          <w:sz w:val="24"/>
          <w:szCs w:val="24"/>
          <w:shd w:val="clear" w:color="auto" w:fill="FFFFFF"/>
        </w:rPr>
        <w:t>:</w:t>
      </w:r>
      <w:r w:rsidRPr="00232808">
        <w:rPr>
          <w:rFonts w:cs="Arial"/>
          <w:sz w:val="24"/>
          <w:szCs w:val="24"/>
          <w:shd w:val="clear" w:color="auto" w:fill="FFFFFF"/>
        </w:rPr>
        <w:t xml:space="preserve"> 24794467</w:t>
      </w:r>
      <w:r w:rsidR="00C047CE" w:rsidRPr="00232808">
        <w:rPr>
          <w:rFonts w:cs="Arial"/>
          <w:sz w:val="24"/>
          <w:szCs w:val="24"/>
          <w:shd w:val="clear" w:color="auto" w:fill="FFFFFF"/>
        </w:rPr>
        <w:t>.</w:t>
      </w:r>
    </w:p>
    <w:p w14:paraId="012160F0" w14:textId="13C901E3" w:rsidR="00692D62" w:rsidRDefault="000E1155" w:rsidP="00232808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232808">
        <w:rPr>
          <w:sz w:val="24"/>
          <w:szCs w:val="24"/>
        </w:rPr>
        <w:t>Trung</w:t>
      </w:r>
      <w:proofErr w:type="spellEnd"/>
      <w:r w:rsidRPr="00232808">
        <w:rPr>
          <w:sz w:val="24"/>
          <w:szCs w:val="24"/>
        </w:rPr>
        <w:t xml:space="preserve"> D, </w:t>
      </w:r>
      <w:proofErr w:type="spellStart"/>
      <w:r w:rsidRPr="00232808">
        <w:rPr>
          <w:sz w:val="24"/>
          <w:szCs w:val="24"/>
        </w:rPr>
        <w:t>Bramley</w:t>
      </w:r>
      <w:proofErr w:type="spellEnd"/>
      <w:r w:rsidRPr="00232808">
        <w:rPr>
          <w:sz w:val="24"/>
          <w:szCs w:val="24"/>
        </w:rPr>
        <w:t xml:space="preserve"> D, Nazareth J, Andrews DT.</w:t>
      </w:r>
      <w:proofErr w:type="gramEnd"/>
      <w:r w:rsidRPr="00232808">
        <w:rPr>
          <w:sz w:val="24"/>
          <w:szCs w:val="24"/>
        </w:rPr>
        <w:t xml:space="preserve"> </w:t>
      </w:r>
      <w:proofErr w:type="gramStart"/>
      <w:r w:rsidRPr="00232808">
        <w:rPr>
          <w:sz w:val="24"/>
          <w:szCs w:val="24"/>
          <w:u w:val="single"/>
        </w:rPr>
        <w:t>Time and Motion Study Assessment of Simulated Rapid Sequence Intubation.</w:t>
      </w:r>
      <w:proofErr w:type="gramEnd"/>
      <w:r w:rsidRPr="00232808">
        <w:rPr>
          <w:sz w:val="24"/>
          <w:szCs w:val="24"/>
        </w:rPr>
        <w:t xml:space="preserve"> </w:t>
      </w:r>
      <w:proofErr w:type="spellStart"/>
      <w:r w:rsidRPr="00085054">
        <w:rPr>
          <w:i/>
          <w:sz w:val="24"/>
          <w:szCs w:val="24"/>
        </w:rPr>
        <w:t>Int</w:t>
      </w:r>
      <w:proofErr w:type="spellEnd"/>
      <w:r w:rsidRPr="00085054">
        <w:rPr>
          <w:i/>
          <w:sz w:val="24"/>
          <w:szCs w:val="24"/>
        </w:rPr>
        <w:t xml:space="preserve"> J Anesthetic </w:t>
      </w:r>
      <w:proofErr w:type="spellStart"/>
      <w:r w:rsidRPr="00085054">
        <w:rPr>
          <w:i/>
          <w:sz w:val="24"/>
          <w:szCs w:val="24"/>
        </w:rPr>
        <w:t>Anesthesiol</w:t>
      </w:r>
      <w:proofErr w:type="spellEnd"/>
      <w:r w:rsidRPr="00232808">
        <w:rPr>
          <w:sz w:val="24"/>
          <w:szCs w:val="24"/>
        </w:rPr>
        <w:t>, 2014; 1:</w:t>
      </w:r>
      <w:r w:rsidR="00A8661E">
        <w:rPr>
          <w:sz w:val="24"/>
          <w:szCs w:val="24"/>
        </w:rPr>
        <w:t xml:space="preserve"> </w:t>
      </w:r>
      <w:r w:rsidRPr="00232808">
        <w:rPr>
          <w:sz w:val="24"/>
          <w:szCs w:val="24"/>
        </w:rPr>
        <w:t>018.</w:t>
      </w:r>
    </w:p>
    <w:p w14:paraId="41BCF8B0" w14:textId="77777777" w:rsidR="003D7C6E" w:rsidRDefault="003D7C6E" w:rsidP="00232808">
      <w:pPr>
        <w:spacing w:line="240" w:lineRule="auto"/>
        <w:rPr>
          <w:rFonts w:eastAsia="Arial Unicode MS" w:cs="Times New Roman"/>
          <w:sz w:val="24"/>
          <w:szCs w:val="24"/>
          <w:lang w:val="en-AU" w:eastAsia="en-AU"/>
        </w:rPr>
      </w:pPr>
    </w:p>
    <w:p w14:paraId="78908F15" w14:textId="77777777" w:rsidR="0073141C" w:rsidRPr="00232808" w:rsidRDefault="0073141C" w:rsidP="00232808">
      <w:pPr>
        <w:spacing w:line="240" w:lineRule="auto"/>
        <w:rPr>
          <w:sz w:val="24"/>
          <w:szCs w:val="24"/>
          <w:u w:val="single"/>
        </w:rPr>
      </w:pPr>
      <w:r w:rsidRPr="00232808">
        <w:rPr>
          <w:sz w:val="24"/>
          <w:szCs w:val="24"/>
          <w:u w:val="single"/>
        </w:rPr>
        <w:t>2013</w:t>
      </w:r>
    </w:p>
    <w:p w14:paraId="5CCE1CCC" w14:textId="18B409C9" w:rsidR="001C0AE2" w:rsidRDefault="0087763E" w:rsidP="00232808">
      <w:pPr>
        <w:spacing w:line="240" w:lineRule="auto"/>
        <w:rPr>
          <w:rFonts w:cs="Arial"/>
          <w:sz w:val="24"/>
          <w:szCs w:val="24"/>
        </w:rPr>
      </w:pPr>
      <w:r w:rsidRPr="00232808">
        <w:rPr>
          <w:rFonts w:cs="AdvOT303e83b8"/>
          <w:sz w:val="24"/>
          <w:szCs w:val="24"/>
        </w:rPr>
        <w:t xml:space="preserve">Hessian EC, Evans BE, Woods JA, Taylor DJ, Kinkel E, </w:t>
      </w:r>
      <w:proofErr w:type="spellStart"/>
      <w:r w:rsidRPr="00232808">
        <w:rPr>
          <w:rFonts w:cs="AdvOT303e83b8"/>
          <w:sz w:val="24"/>
          <w:szCs w:val="24"/>
        </w:rPr>
        <w:t>Bjorksten</w:t>
      </w:r>
      <w:proofErr w:type="spellEnd"/>
      <w:r w:rsidRPr="00232808">
        <w:rPr>
          <w:rFonts w:cs="AdvOT303e83b8"/>
          <w:sz w:val="24"/>
          <w:szCs w:val="24"/>
        </w:rPr>
        <w:t xml:space="preserve"> AR. </w:t>
      </w:r>
      <w:r w:rsidRPr="00232808">
        <w:rPr>
          <w:rFonts w:cs="AdvOT303e83b8"/>
          <w:sz w:val="24"/>
          <w:szCs w:val="24"/>
          <w:u w:val="single"/>
        </w:rPr>
        <w:t xml:space="preserve">Plasma </w:t>
      </w:r>
      <w:proofErr w:type="spellStart"/>
      <w:r w:rsidRPr="00232808">
        <w:rPr>
          <w:rFonts w:cs="AdvOT303e83b8"/>
          <w:sz w:val="24"/>
          <w:szCs w:val="24"/>
          <w:u w:val="single"/>
        </w:rPr>
        <w:t>ropivicaine</w:t>
      </w:r>
      <w:proofErr w:type="spellEnd"/>
      <w:r w:rsidRPr="00232808">
        <w:rPr>
          <w:rFonts w:cs="AdvOT303e83b8"/>
          <w:sz w:val="24"/>
          <w:szCs w:val="24"/>
          <w:u w:val="single"/>
        </w:rPr>
        <w:t xml:space="preserve"> concentrations during bilateral </w:t>
      </w:r>
      <w:proofErr w:type="spellStart"/>
      <w:r w:rsidRPr="00232808">
        <w:rPr>
          <w:rFonts w:cs="AdvOT303e83b8"/>
          <w:sz w:val="24"/>
          <w:szCs w:val="24"/>
          <w:u w:val="single"/>
        </w:rPr>
        <w:t>transversus</w:t>
      </w:r>
      <w:proofErr w:type="spellEnd"/>
      <w:r w:rsidRPr="00232808">
        <w:rPr>
          <w:rFonts w:cs="AdvOT303e83b8"/>
          <w:sz w:val="24"/>
          <w:szCs w:val="24"/>
          <w:u w:val="single"/>
        </w:rPr>
        <w:t xml:space="preserve"> abdominis plane infusions.</w:t>
      </w:r>
      <w:r w:rsidR="0068073B" w:rsidRPr="00232808">
        <w:rPr>
          <w:rFonts w:cs="AdvOT303e83b8"/>
          <w:sz w:val="24"/>
          <w:szCs w:val="24"/>
        </w:rPr>
        <w:t xml:space="preserve"> </w:t>
      </w:r>
      <w:proofErr w:type="gramStart"/>
      <w:r w:rsidR="00446C74" w:rsidRPr="00085054">
        <w:rPr>
          <w:rFonts w:cs="AdvOT303e83b8"/>
          <w:i/>
          <w:sz w:val="24"/>
          <w:szCs w:val="24"/>
        </w:rPr>
        <w:t xml:space="preserve">Br J </w:t>
      </w:r>
      <w:proofErr w:type="spellStart"/>
      <w:r w:rsidR="00446C74" w:rsidRPr="00085054">
        <w:rPr>
          <w:rFonts w:cs="AdvOT303e83b8"/>
          <w:i/>
          <w:sz w:val="24"/>
          <w:szCs w:val="24"/>
        </w:rPr>
        <w:t>Anaesth</w:t>
      </w:r>
      <w:proofErr w:type="spellEnd"/>
      <w:r w:rsidR="00446C74" w:rsidRPr="00232808">
        <w:rPr>
          <w:rFonts w:cs="AdvOT303e83b8"/>
          <w:sz w:val="24"/>
          <w:szCs w:val="24"/>
        </w:rPr>
        <w:t>,</w:t>
      </w:r>
      <w:r w:rsidR="0068073B" w:rsidRPr="00232808">
        <w:rPr>
          <w:rFonts w:cs="AdvOT303e83b8"/>
          <w:sz w:val="24"/>
          <w:szCs w:val="24"/>
        </w:rPr>
        <w:t xml:space="preserve"> 2013; 111(3).</w:t>
      </w:r>
      <w:proofErr w:type="gramEnd"/>
      <w:r w:rsidR="0068073B" w:rsidRPr="00232808">
        <w:rPr>
          <w:rFonts w:cs="AdvOT303e83b8"/>
          <w:sz w:val="24"/>
          <w:szCs w:val="24"/>
        </w:rPr>
        <w:t xml:space="preserve"> </w:t>
      </w:r>
      <w:r w:rsidR="00A8661E">
        <w:rPr>
          <w:rFonts w:cs="Arial"/>
          <w:sz w:val="24"/>
          <w:szCs w:val="24"/>
        </w:rPr>
        <w:t>DOI</w:t>
      </w:r>
      <w:r w:rsidR="00526EA6">
        <w:rPr>
          <w:rFonts w:cs="Arial"/>
          <w:sz w:val="24"/>
          <w:szCs w:val="24"/>
        </w:rPr>
        <w:t>: 10.1093/</w:t>
      </w:r>
      <w:proofErr w:type="spellStart"/>
      <w:r w:rsidR="00526EA6">
        <w:rPr>
          <w:rFonts w:cs="Arial"/>
          <w:sz w:val="24"/>
          <w:szCs w:val="24"/>
        </w:rPr>
        <w:t>bja</w:t>
      </w:r>
      <w:proofErr w:type="spellEnd"/>
      <w:r w:rsidR="00526EA6">
        <w:rPr>
          <w:rFonts w:cs="Arial"/>
          <w:sz w:val="24"/>
          <w:szCs w:val="24"/>
        </w:rPr>
        <w:t>/aet065.</w:t>
      </w:r>
      <w:r w:rsidR="0068073B" w:rsidRPr="00232808">
        <w:rPr>
          <w:rFonts w:cs="Arial"/>
          <w:sz w:val="24"/>
          <w:szCs w:val="24"/>
        </w:rPr>
        <w:t xml:space="preserve"> PMID 23562932</w:t>
      </w:r>
      <w:r w:rsidR="00C047CE" w:rsidRPr="00232808">
        <w:rPr>
          <w:rFonts w:cs="Arial"/>
          <w:sz w:val="24"/>
          <w:szCs w:val="24"/>
        </w:rPr>
        <w:t>.</w:t>
      </w:r>
    </w:p>
    <w:p w14:paraId="0C252076" w14:textId="0B0FBFBA" w:rsidR="00526EA6" w:rsidRPr="00A8661E" w:rsidRDefault="00A8661E" w:rsidP="00526EA6">
      <w:pPr>
        <w:pStyle w:val="PlainText"/>
        <w:rPr>
          <w:rFonts w:asciiTheme="minorHAnsi" w:hAnsiTheme="minorHAnsi"/>
          <w:sz w:val="24"/>
          <w:szCs w:val="24"/>
        </w:rPr>
      </w:pPr>
      <w:r w:rsidRPr="00A8661E">
        <w:rPr>
          <w:rFonts w:asciiTheme="minorHAnsi" w:hAnsiTheme="minorHAnsi"/>
          <w:sz w:val="24"/>
          <w:szCs w:val="24"/>
        </w:rPr>
        <w:lastRenderedPageBreak/>
        <w:t xml:space="preserve">Tan I, </w:t>
      </w:r>
      <w:proofErr w:type="spellStart"/>
      <w:r w:rsidRPr="00A8661E">
        <w:rPr>
          <w:rFonts w:asciiTheme="minorHAnsi" w:hAnsiTheme="minorHAnsi"/>
          <w:sz w:val="24"/>
          <w:szCs w:val="24"/>
        </w:rPr>
        <w:t>Dinh</w:t>
      </w:r>
      <w:proofErr w:type="spellEnd"/>
      <w:r w:rsidRPr="00A8661E">
        <w:rPr>
          <w:rFonts w:asciiTheme="minorHAnsi" w:hAnsiTheme="minorHAnsi"/>
          <w:sz w:val="24"/>
          <w:szCs w:val="24"/>
        </w:rPr>
        <w:t xml:space="preserve"> N, Kong R, MacMillan K, </w:t>
      </w:r>
      <w:proofErr w:type="spellStart"/>
      <w:r w:rsidRPr="00A8661E">
        <w:rPr>
          <w:rFonts w:asciiTheme="minorHAnsi" w:hAnsiTheme="minorHAnsi"/>
          <w:sz w:val="24"/>
          <w:szCs w:val="24"/>
        </w:rPr>
        <w:t>McGain</w:t>
      </w:r>
      <w:proofErr w:type="spellEnd"/>
      <w:r w:rsidRPr="00A8661E">
        <w:rPr>
          <w:rFonts w:asciiTheme="minorHAnsi" w:hAnsiTheme="minorHAnsi"/>
          <w:sz w:val="24"/>
          <w:szCs w:val="24"/>
        </w:rPr>
        <w:t xml:space="preserve"> F</w:t>
      </w:r>
      <w:r w:rsidR="00526EA6" w:rsidRPr="00A8661E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526EA6" w:rsidRPr="00A8661E">
        <w:rPr>
          <w:rFonts w:asciiTheme="minorHAnsi" w:hAnsiTheme="minorHAnsi"/>
          <w:sz w:val="24"/>
          <w:szCs w:val="24"/>
          <w:u w:val="single"/>
        </w:rPr>
        <w:t>An Audit of the use of a smart infusion pump's drug libraries</w:t>
      </w:r>
      <w:r w:rsidR="00526EA6" w:rsidRPr="00A8661E">
        <w:rPr>
          <w:rFonts w:asciiTheme="minorHAnsi" w:hAnsiTheme="minorHAnsi"/>
          <w:sz w:val="24"/>
          <w:szCs w:val="24"/>
        </w:rPr>
        <w:t>.</w:t>
      </w:r>
      <w:proofErr w:type="gramEnd"/>
      <w:r w:rsidR="00526EA6" w:rsidRPr="00A8661E">
        <w:rPr>
          <w:rFonts w:asciiTheme="minorHAnsi" w:hAnsiTheme="minorHAnsi"/>
          <w:sz w:val="24"/>
          <w:szCs w:val="24"/>
        </w:rPr>
        <w:t xml:space="preserve">  </w:t>
      </w:r>
      <w:r w:rsidR="0067033E" w:rsidRPr="00A8661E">
        <w:rPr>
          <w:rFonts w:asciiTheme="minorHAnsi" w:hAnsiTheme="minorHAnsi"/>
          <w:i/>
          <w:sz w:val="24"/>
          <w:szCs w:val="24"/>
        </w:rPr>
        <w:t xml:space="preserve">J Pharm </w:t>
      </w:r>
      <w:proofErr w:type="spellStart"/>
      <w:r w:rsidR="0067033E" w:rsidRPr="00A8661E">
        <w:rPr>
          <w:rFonts w:asciiTheme="minorHAnsi" w:hAnsiTheme="minorHAnsi"/>
          <w:i/>
          <w:sz w:val="24"/>
          <w:szCs w:val="24"/>
        </w:rPr>
        <w:t>Prac</w:t>
      </w:r>
      <w:proofErr w:type="spellEnd"/>
      <w:r w:rsidR="0067033E" w:rsidRPr="00A8661E">
        <w:rPr>
          <w:rFonts w:asciiTheme="minorHAnsi" w:hAnsiTheme="minorHAnsi"/>
          <w:i/>
          <w:sz w:val="24"/>
          <w:szCs w:val="24"/>
        </w:rPr>
        <w:t xml:space="preserve"> Res</w:t>
      </w:r>
      <w:r w:rsidR="003B2FA1">
        <w:rPr>
          <w:rFonts w:asciiTheme="minorHAnsi" w:hAnsiTheme="minorHAnsi"/>
          <w:sz w:val="24"/>
          <w:szCs w:val="24"/>
        </w:rPr>
        <w:t xml:space="preserve"> 2013; Vol. 43 (4): </w:t>
      </w:r>
      <w:r w:rsidRPr="00A8661E">
        <w:rPr>
          <w:rFonts w:asciiTheme="minorHAnsi" w:hAnsiTheme="minorHAnsi"/>
          <w:sz w:val="24"/>
          <w:szCs w:val="24"/>
        </w:rPr>
        <w:t xml:space="preserve">279-82.  </w:t>
      </w:r>
      <w:r w:rsidRPr="00A8661E">
        <w:rPr>
          <w:rFonts w:asciiTheme="minorHAnsi" w:hAnsiTheme="minorHAnsi" w:cs="Arial"/>
          <w:sz w:val="24"/>
          <w:szCs w:val="24"/>
        </w:rPr>
        <w:t>DOI: 10.1002/j.2055-2335.2013.tb00275.x</w:t>
      </w:r>
    </w:p>
    <w:p w14:paraId="3E242826" w14:textId="77777777" w:rsidR="00526EA6" w:rsidRPr="00232808" w:rsidRDefault="00526EA6" w:rsidP="00232808">
      <w:pPr>
        <w:spacing w:line="240" w:lineRule="auto"/>
        <w:rPr>
          <w:rFonts w:cs="AdvOT303e83b8"/>
          <w:sz w:val="24"/>
          <w:szCs w:val="24"/>
        </w:rPr>
      </w:pPr>
    </w:p>
    <w:p w14:paraId="6A3394CD" w14:textId="77777777" w:rsidR="0073141C" w:rsidRDefault="0073141C" w:rsidP="00232808">
      <w:pPr>
        <w:spacing w:line="240" w:lineRule="auto"/>
        <w:rPr>
          <w:sz w:val="24"/>
          <w:szCs w:val="24"/>
          <w:u w:val="single"/>
        </w:rPr>
      </w:pPr>
      <w:r w:rsidRPr="00232808">
        <w:rPr>
          <w:sz w:val="24"/>
          <w:szCs w:val="24"/>
          <w:u w:val="single"/>
        </w:rPr>
        <w:t>2012</w:t>
      </w:r>
    </w:p>
    <w:p w14:paraId="25DF95C3" w14:textId="763B06FA" w:rsidR="00897076" w:rsidRPr="0067033E" w:rsidRDefault="00897076" w:rsidP="00897076">
      <w:pPr>
        <w:spacing w:line="240" w:lineRule="auto"/>
        <w:rPr>
          <w:sz w:val="24"/>
          <w:szCs w:val="24"/>
        </w:rPr>
      </w:pPr>
      <w:proofErr w:type="spellStart"/>
      <w:r w:rsidRPr="0067033E">
        <w:rPr>
          <w:rFonts w:cs="Times New Roman"/>
          <w:sz w:val="24"/>
          <w:szCs w:val="24"/>
        </w:rPr>
        <w:t>McGain</w:t>
      </w:r>
      <w:proofErr w:type="spellEnd"/>
      <w:r w:rsidRPr="0067033E">
        <w:rPr>
          <w:rFonts w:cs="Times New Roman"/>
          <w:sz w:val="24"/>
          <w:szCs w:val="24"/>
        </w:rPr>
        <w:t xml:space="preserve"> F</w:t>
      </w:r>
      <w:proofErr w:type="gramStart"/>
      <w:r w:rsidRPr="0067033E">
        <w:rPr>
          <w:rFonts w:cs="Times New Roman"/>
          <w:sz w:val="24"/>
          <w:szCs w:val="24"/>
        </w:rPr>
        <w:t>,  Cox</w:t>
      </w:r>
      <w:proofErr w:type="gramEnd"/>
      <w:r w:rsidRPr="0067033E">
        <w:rPr>
          <w:rFonts w:cs="Times New Roman"/>
          <w:sz w:val="24"/>
          <w:szCs w:val="24"/>
        </w:rPr>
        <w:t xml:space="preserve"> NR, </w:t>
      </w:r>
      <w:proofErr w:type="spellStart"/>
      <w:r w:rsidRPr="0067033E">
        <w:rPr>
          <w:rFonts w:cs="Times New Roman"/>
          <w:sz w:val="24"/>
          <w:szCs w:val="24"/>
        </w:rPr>
        <w:t>Cecchin</w:t>
      </w:r>
      <w:proofErr w:type="spellEnd"/>
      <w:r w:rsidRPr="0067033E">
        <w:rPr>
          <w:rFonts w:cs="Times New Roman"/>
          <w:sz w:val="24"/>
          <w:szCs w:val="24"/>
        </w:rPr>
        <w:t xml:space="preserve"> SR, McAlister S, </w:t>
      </w:r>
      <w:proofErr w:type="spellStart"/>
      <w:r w:rsidRPr="0067033E">
        <w:rPr>
          <w:rFonts w:cs="Times New Roman"/>
          <w:sz w:val="24"/>
          <w:szCs w:val="24"/>
        </w:rPr>
        <w:t>Barach</w:t>
      </w:r>
      <w:proofErr w:type="spellEnd"/>
      <w:r w:rsidRPr="0067033E">
        <w:rPr>
          <w:rFonts w:cs="Times New Roman"/>
          <w:sz w:val="24"/>
          <w:szCs w:val="24"/>
        </w:rPr>
        <w:t xml:space="preserve"> PB.  </w:t>
      </w:r>
      <w:r w:rsidRPr="0067033E">
        <w:rPr>
          <w:rFonts w:cs="Times New Roman"/>
          <w:sz w:val="24"/>
          <w:szCs w:val="24"/>
          <w:u w:val="single"/>
        </w:rPr>
        <w:t>Sustainable cardiac services—From the catheterization laboratory to the operating room and beyond.</w:t>
      </w:r>
      <w:r w:rsidRPr="0067033E">
        <w:rPr>
          <w:rFonts w:cs="Times New Roman"/>
          <w:sz w:val="24"/>
          <w:szCs w:val="24"/>
        </w:rPr>
        <w:t xml:space="preserve">  </w:t>
      </w:r>
      <w:proofErr w:type="spellStart"/>
      <w:proofErr w:type="gramStart"/>
      <w:r w:rsidRPr="0067033E">
        <w:rPr>
          <w:rFonts w:cs="Times New Roman"/>
          <w:i/>
          <w:iCs/>
          <w:sz w:val="24"/>
          <w:szCs w:val="24"/>
        </w:rPr>
        <w:t>Progr</w:t>
      </w:r>
      <w:proofErr w:type="spellEnd"/>
      <w:r w:rsidRPr="0067033E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7033E">
        <w:rPr>
          <w:rFonts w:cs="Times New Roman"/>
          <w:i/>
          <w:iCs/>
          <w:sz w:val="24"/>
          <w:szCs w:val="24"/>
        </w:rPr>
        <w:t>Ped</w:t>
      </w:r>
      <w:proofErr w:type="spellEnd"/>
      <w:r w:rsidRPr="0067033E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7033E">
        <w:rPr>
          <w:rFonts w:cs="Times New Roman"/>
          <w:i/>
          <w:iCs/>
          <w:sz w:val="24"/>
          <w:szCs w:val="24"/>
        </w:rPr>
        <w:t>Cardiol</w:t>
      </w:r>
      <w:proofErr w:type="spellEnd"/>
      <w:r w:rsidRPr="0067033E">
        <w:rPr>
          <w:rFonts w:cs="Times New Roman"/>
          <w:sz w:val="24"/>
          <w:szCs w:val="24"/>
        </w:rPr>
        <w:t xml:space="preserve"> 2012; 33: 81–84.</w:t>
      </w:r>
      <w:proofErr w:type="gramEnd"/>
      <w:r w:rsidRPr="0067033E">
        <w:rPr>
          <w:sz w:val="24"/>
          <w:szCs w:val="24"/>
        </w:rPr>
        <w:t xml:space="preserve"> </w:t>
      </w:r>
      <w:r w:rsidRPr="0067033E">
        <w:rPr>
          <w:rFonts w:cs="Helvetica Neue"/>
          <w:sz w:val="24"/>
          <w:szCs w:val="24"/>
        </w:rPr>
        <w:t xml:space="preserve">DOI: </w:t>
      </w:r>
      <w:hyperlink r:id="rId6" w:history="1">
        <w:r w:rsidRPr="0067033E">
          <w:rPr>
            <w:rFonts w:cs="Helvetica Neue"/>
            <w:sz w:val="24"/>
            <w:szCs w:val="24"/>
          </w:rPr>
          <w:t>http://dx.doi.org/10.1016/j.ppedcard.2011.12.013</w:t>
        </w:r>
      </w:hyperlink>
      <w:r w:rsidR="003B2FA1">
        <w:rPr>
          <w:rFonts w:cs="Helvetica Neue"/>
          <w:sz w:val="24"/>
          <w:szCs w:val="24"/>
        </w:rPr>
        <w:t>.</w:t>
      </w:r>
    </w:p>
    <w:p w14:paraId="4E57C41E" w14:textId="612EF358" w:rsidR="00526EA6" w:rsidRDefault="00526EA6" w:rsidP="00526EA6">
      <w:pPr>
        <w:pStyle w:val="Title0"/>
        <w:ind w:right="120"/>
        <w:rPr>
          <w:rFonts w:asciiTheme="minorHAnsi" w:hAnsiTheme="minorHAnsi" w:cs="Arial"/>
        </w:rPr>
      </w:pPr>
      <w:proofErr w:type="spellStart"/>
      <w:r w:rsidRPr="00526EA6">
        <w:rPr>
          <w:rFonts w:asciiTheme="minorHAnsi" w:hAnsiTheme="minorHAnsi" w:cs="Times New Roman"/>
          <w:lang w:val="en-US"/>
        </w:rPr>
        <w:t>McGain</w:t>
      </w:r>
      <w:proofErr w:type="spellEnd"/>
      <w:r w:rsidRPr="00526EA6">
        <w:rPr>
          <w:rFonts w:asciiTheme="minorHAnsi" w:hAnsiTheme="minorHAnsi" w:cs="Times New Roman"/>
          <w:lang w:val="en-US"/>
        </w:rPr>
        <w:t xml:space="preserve"> F, McAlister S, </w:t>
      </w:r>
      <w:proofErr w:type="spellStart"/>
      <w:r w:rsidRPr="00526EA6">
        <w:rPr>
          <w:rFonts w:asciiTheme="minorHAnsi" w:hAnsiTheme="minorHAnsi" w:cs="Times New Roman"/>
          <w:lang w:val="en-US"/>
        </w:rPr>
        <w:t>McGavin</w:t>
      </w:r>
      <w:proofErr w:type="spellEnd"/>
      <w:r w:rsidRPr="00526EA6">
        <w:rPr>
          <w:rFonts w:asciiTheme="minorHAnsi" w:hAnsiTheme="minorHAnsi" w:cs="Times New Roman"/>
          <w:lang w:val="en-US"/>
        </w:rPr>
        <w:t xml:space="preserve"> A, Story D.  </w:t>
      </w:r>
      <w:hyperlink r:id="rId7" w:history="1">
        <w:proofErr w:type="gramStart"/>
        <w:r w:rsidRPr="00526EA6">
          <w:rPr>
            <w:rStyle w:val="Hyperlink"/>
            <w:rFonts w:asciiTheme="minorHAnsi" w:hAnsiTheme="minorHAnsi" w:cs="Times New Roman"/>
            <w:color w:val="auto"/>
            <w:lang w:val="en-US"/>
          </w:rPr>
          <w:t>A life cycle assessment of reusable and single-use central venous catheter insertion kits.</w:t>
        </w:r>
        <w:proofErr w:type="gramEnd"/>
      </w:hyperlink>
      <w:r w:rsidRPr="00526EA6">
        <w:rPr>
          <w:rFonts w:asciiTheme="minorHAnsi" w:hAnsiTheme="minorHAnsi" w:cs="Times New Roman"/>
          <w:lang w:val="en-US"/>
        </w:rPr>
        <w:t xml:space="preserve">  </w:t>
      </w:r>
      <w:proofErr w:type="spellStart"/>
      <w:r w:rsidRPr="00526EA6">
        <w:rPr>
          <w:rFonts w:asciiTheme="minorHAnsi" w:hAnsiTheme="minorHAnsi" w:cs="Times New Roman"/>
          <w:i/>
          <w:iCs/>
          <w:lang w:val="en-US"/>
        </w:rPr>
        <w:t>Anesth</w:t>
      </w:r>
      <w:proofErr w:type="spellEnd"/>
      <w:r w:rsidRPr="00526EA6">
        <w:rPr>
          <w:rFonts w:asciiTheme="minorHAnsi" w:hAnsiTheme="minorHAnsi" w:cs="Times New Roman"/>
          <w:i/>
          <w:iCs/>
          <w:lang w:val="en-US"/>
        </w:rPr>
        <w:t xml:space="preserve"> </w:t>
      </w:r>
      <w:proofErr w:type="spellStart"/>
      <w:r w:rsidRPr="00526EA6">
        <w:rPr>
          <w:rFonts w:asciiTheme="minorHAnsi" w:hAnsiTheme="minorHAnsi" w:cs="Times New Roman"/>
          <w:i/>
          <w:iCs/>
          <w:lang w:val="en-US"/>
        </w:rPr>
        <w:t>Analg</w:t>
      </w:r>
      <w:proofErr w:type="spellEnd"/>
      <w:r w:rsidR="003B2FA1">
        <w:rPr>
          <w:rFonts w:asciiTheme="minorHAnsi" w:hAnsiTheme="minorHAnsi" w:cs="Times New Roman"/>
          <w:lang w:val="en-US"/>
        </w:rPr>
        <w:t xml:space="preserve"> 2012</w:t>
      </w:r>
      <w:r w:rsidRPr="00526EA6">
        <w:rPr>
          <w:rFonts w:asciiTheme="minorHAnsi" w:hAnsiTheme="minorHAnsi" w:cs="Times New Roman"/>
          <w:lang w:val="en-US"/>
        </w:rPr>
        <w:t>;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526EA6">
        <w:rPr>
          <w:rFonts w:asciiTheme="minorHAnsi" w:hAnsiTheme="minorHAnsi" w:cs="Times New Roman"/>
          <w:lang w:val="en-US"/>
        </w:rPr>
        <w:t>114(5):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526EA6">
        <w:rPr>
          <w:rFonts w:asciiTheme="minorHAnsi" w:hAnsiTheme="minorHAnsi" w:cs="Times New Roman"/>
          <w:lang w:val="en-US"/>
        </w:rPr>
        <w:t xml:space="preserve">1073-80. </w:t>
      </w:r>
      <w:r w:rsidR="003B2FA1">
        <w:rPr>
          <w:rFonts w:asciiTheme="minorHAnsi" w:hAnsiTheme="minorHAnsi" w:cs="Arial"/>
        </w:rPr>
        <w:t>DOI</w:t>
      </w:r>
      <w:r w:rsidRPr="00526EA6">
        <w:rPr>
          <w:rFonts w:asciiTheme="minorHAnsi" w:hAnsiTheme="minorHAnsi" w:cs="Arial"/>
        </w:rPr>
        <w:t>: 10.1213/ANE.0b013e31824e9b69. PMID: 22492185</w:t>
      </w:r>
      <w:r w:rsidR="0067033E">
        <w:rPr>
          <w:rFonts w:asciiTheme="minorHAnsi" w:hAnsiTheme="minorHAnsi" w:cs="Arial"/>
        </w:rPr>
        <w:t>.</w:t>
      </w:r>
    </w:p>
    <w:p w14:paraId="2D0336CB" w14:textId="795E2C32" w:rsidR="00526EA6" w:rsidRDefault="00526EA6" w:rsidP="00526EA6">
      <w:pPr>
        <w:pStyle w:val="Title0"/>
        <w:ind w:right="120"/>
        <w:rPr>
          <w:rFonts w:asciiTheme="minorHAnsi" w:hAnsiTheme="minorHAnsi" w:cs="Arial"/>
        </w:rPr>
      </w:pPr>
      <w:proofErr w:type="spellStart"/>
      <w:r w:rsidRPr="00526EA6">
        <w:rPr>
          <w:rFonts w:asciiTheme="minorHAnsi" w:hAnsiTheme="minorHAnsi" w:cs="Times New Roman"/>
          <w:lang w:val="en-US"/>
        </w:rPr>
        <w:t>McGain</w:t>
      </w:r>
      <w:proofErr w:type="spellEnd"/>
      <w:r w:rsidRPr="00526EA6">
        <w:rPr>
          <w:rFonts w:asciiTheme="minorHAnsi" w:hAnsiTheme="minorHAnsi" w:cs="Times New Roman"/>
          <w:lang w:val="en-US"/>
        </w:rPr>
        <w:t xml:space="preserve"> F, Story D, Kayak E, Kashima Y, McAlister S.  </w:t>
      </w:r>
      <w:hyperlink r:id="rId8" w:history="1">
        <w:r w:rsidRPr="00526EA6">
          <w:rPr>
            <w:rStyle w:val="Hyperlink"/>
            <w:rFonts w:asciiTheme="minorHAnsi" w:hAnsiTheme="minorHAnsi" w:cs="Times New Roman"/>
            <w:color w:val="auto"/>
            <w:lang w:val="en-US"/>
          </w:rPr>
          <w:t>Workplace sustainability: the "cradle to grave" view of what we do.</w:t>
        </w:r>
      </w:hyperlink>
      <w:r w:rsidRPr="00526EA6">
        <w:rPr>
          <w:rFonts w:asciiTheme="minorHAnsi" w:hAnsiTheme="minorHAnsi" w:cs="Times New Roman"/>
          <w:lang w:val="en-US"/>
        </w:rPr>
        <w:t xml:space="preserve">  </w:t>
      </w:r>
      <w:proofErr w:type="spellStart"/>
      <w:r w:rsidRPr="00526EA6">
        <w:rPr>
          <w:rFonts w:asciiTheme="minorHAnsi" w:hAnsiTheme="minorHAnsi" w:cs="Times New Roman"/>
          <w:i/>
          <w:iCs/>
          <w:lang w:val="en-US"/>
        </w:rPr>
        <w:t>Anesth</w:t>
      </w:r>
      <w:proofErr w:type="spellEnd"/>
      <w:r w:rsidRPr="00526EA6">
        <w:rPr>
          <w:rFonts w:asciiTheme="minorHAnsi" w:hAnsiTheme="minorHAnsi" w:cs="Times New Roman"/>
          <w:i/>
          <w:iCs/>
          <w:lang w:val="en-US"/>
        </w:rPr>
        <w:t xml:space="preserve"> </w:t>
      </w:r>
      <w:proofErr w:type="spellStart"/>
      <w:r w:rsidRPr="00526EA6">
        <w:rPr>
          <w:rFonts w:asciiTheme="minorHAnsi" w:hAnsiTheme="minorHAnsi" w:cs="Times New Roman"/>
          <w:i/>
          <w:iCs/>
          <w:lang w:val="en-US"/>
        </w:rPr>
        <w:t>Analg</w:t>
      </w:r>
      <w:proofErr w:type="spellEnd"/>
      <w:r w:rsidR="003B2FA1">
        <w:rPr>
          <w:rFonts w:asciiTheme="minorHAnsi" w:hAnsiTheme="minorHAnsi" w:cs="Times New Roman"/>
          <w:lang w:val="en-US"/>
        </w:rPr>
        <w:t xml:space="preserve"> 2012</w:t>
      </w:r>
      <w:r w:rsidRPr="00526EA6">
        <w:rPr>
          <w:rFonts w:asciiTheme="minorHAnsi" w:hAnsiTheme="minorHAnsi" w:cs="Times New Roman"/>
          <w:lang w:val="en-US"/>
        </w:rPr>
        <w:t>;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526EA6">
        <w:rPr>
          <w:rFonts w:asciiTheme="minorHAnsi" w:hAnsiTheme="minorHAnsi" w:cs="Times New Roman"/>
          <w:lang w:val="en-US"/>
        </w:rPr>
        <w:t>114(5):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526EA6">
        <w:rPr>
          <w:rFonts w:asciiTheme="minorHAnsi" w:hAnsiTheme="minorHAnsi" w:cs="Times New Roman"/>
          <w:lang w:val="en-US"/>
        </w:rPr>
        <w:t xml:space="preserve">1134-9. </w:t>
      </w:r>
      <w:r w:rsidR="0067033E">
        <w:rPr>
          <w:rFonts w:asciiTheme="minorHAnsi" w:hAnsiTheme="minorHAnsi" w:cs="Arial"/>
        </w:rPr>
        <w:t>DOI</w:t>
      </w:r>
      <w:r w:rsidRPr="00526EA6">
        <w:rPr>
          <w:rFonts w:asciiTheme="minorHAnsi" w:hAnsiTheme="minorHAnsi" w:cs="Arial"/>
        </w:rPr>
        <w:t>: 10.1213/ANE.0b013e31824ddfef. PMID: 22523411</w:t>
      </w:r>
      <w:r w:rsidR="0067033E">
        <w:rPr>
          <w:rFonts w:asciiTheme="minorHAnsi" w:hAnsiTheme="minorHAnsi" w:cs="Arial"/>
        </w:rPr>
        <w:t>.</w:t>
      </w:r>
    </w:p>
    <w:p w14:paraId="74CDCE85" w14:textId="0B5FD520" w:rsidR="001E78A1" w:rsidRPr="001E78A1" w:rsidRDefault="003B2FA1" w:rsidP="001E78A1">
      <w:pPr>
        <w:pStyle w:val="pfoot4"/>
        <w:spacing w:line="240" w:lineRule="auto"/>
        <w:textAlignment w:val="baseline"/>
        <w:rPr>
          <w:rFonts w:asciiTheme="minorHAnsi" w:hAnsiTheme="minorHAnsi"/>
          <w:i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McGain</w:t>
      </w:r>
      <w:proofErr w:type="spellEnd"/>
      <w:r>
        <w:rPr>
          <w:rFonts w:asciiTheme="minorHAnsi" w:hAnsiTheme="minorHAnsi"/>
          <w:sz w:val="24"/>
          <w:szCs w:val="24"/>
        </w:rPr>
        <w:t xml:space="preserve"> F, Sussex G, O’Toole JE, Story</w:t>
      </w:r>
      <w:r w:rsidR="001E78A1" w:rsidRPr="001E78A1">
        <w:rPr>
          <w:rFonts w:asciiTheme="minorHAnsi" w:hAnsiTheme="minorHAnsi"/>
          <w:sz w:val="24"/>
          <w:szCs w:val="24"/>
        </w:rPr>
        <w:t xml:space="preserve"> D.</w:t>
      </w:r>
      <w:proofErr w:type="gramEnd"/>
      <w:r w:rsidR="001E78A1" w:rsidRPr="001E78A1">
        <w:rPr>
          <w:rFonts w:asciiTheme="minorHAnsi" w:hAnsiTheme="minorHAnsi"/>
          <w:sz w:val="24"/>
          <w:szCs w:val="24"/>
        </w:rPr>
        <w:t xml:space="preserve"> </w:t>
      </w:r>
      <w:r w:rsidR="001E78A1" w:rsidRPr="001E78A1">
        <w:rPr>
          <w:rFonts w:asciiTheme="minorHAnsi" w:hAnsiTheme="minorHAnsi"/>
          <w:sz w:val="24"/>
          <w:szCs w:val="24"/>
          <w:u w:val="single"/>
        </w:rPr>
        <w:t>What makes metalware single-use</w:t>
      </w:r>
      <w:r w:rsidR="001E78A1" w:rsidRPr="001E78A1">
        <w:rPr>
          <w:rFonts w:asciiTheme="minorHAnsi" w:hAnsiTheme="minorHAnsi"/>
          <w:sz w:val="24"/>
          <w:szCs w:val="24"/>
        </w:rPr>
        <w:t xml:space="preserve">? </w:t>
      </w:r>
      <w:proofErr w:type="spellStart"/>
      <w:r w:rsidR="001E78A1">
        <w:rPr>
          <w:rFonts w:asciiTheme="minorHAnsi" w:hAnsiTheme="minorHAnsi"/>
          <w:i/>
          <w:sz w:val="24"/>
          <w:szCs w:val="24"/>
        </w:rPr>
        <w:t>Anaesth</w:t>
      </w:r>
      <w:proofErr w:type="spellEnd"/>
      <w:r w:rsidR="001E78A1">
        <w:rPr>
          <w:rFonts w:asciiTheme="minorHAnsi" w:hAnsiTheme="minorHAnsi"/>
          <w:i/>
          <w:sz w:val="24"/>
          <w:szCs w:val="24"/>
        </w:rPr>
        <w:t xml:space="preserve"> Intensive Care </w:t>
      </w:r>
      <w:r w:rsidR="001E78A1" w:rsidRPr="001E78A1">
        <w:rPr>
          <w:rFonts w:asciiTheme="minorHAnsi" w:hAnsiTheme="minorHAnsi"/>
          <w:sz w:val="24"/>
          <w:szCs w:val="24"/>
        </w:rPr>
        <w:t>2011</w:t>
      </w:r>
      <w:r w:rsidR="001E78A1">
        <w:rPr>
          <w:rFonts w:asciiTheme="minorHAnsi" w:hAnsiTheme="minorHAnsi"/>
          <w:sz w:val="24"/>
          <w:szCs w:val="24"/>
        </w:rPr>
        <w:t>;</w:t>
      </w:r>
      <w:r w:rsidR="001E78A1" w:rsidRPr="001E78A1">
        <w:rPr>
          <w:rFonts w:asciiTheme="minorHAnsi" w:hAnsiTheme="minorHAnsi"/>
          <w:i/>
          <w:sz w:val="24"/>
          <w:szCs w:val="24"/>
        </w:rPr>
        <w:t xml:space="preserve"> </w:t>
      </w:r>
      <w:r w:rsidR="001E78A1" w:rsidRPr="001E78A1">
        <w:rPr>
          <w:rFonts w:asciiTheme="minorHAnsi" w:hAnsiTheme="minorHAnsi"/>
          <w:sz w:val="24"/>
          <w:szCs w:val="24"/>
        </w:rPr>
        <w:t>39(5)</w:t>
      </w:r>
      <w:r w:rsidR="001E78A1">
        <w:rPr>
          <w:rFonts w:asciiTheme="minorHAnsi" w:hAnsiTheme="minorHAnsi"/>
          <w:sz w:val="24"/>
          <w:szCs w:val="24"/>
        </w:rPr>
        <w:t xml:space="preserve">: 972-3. </w:t>
      </w:r>
      <w:r w:rsidR="001E78A1" w:rsidRPr="001E78A1">
        <w:rPr>
          <w:rFonts w:asciiTheme="minorHAnsi" w:hAnsiTheme="minorHAnsi"/>
          <w:sz w:val="24"/>
          <w:szCs w:val="24"/>
        </w:rPr>
        <w:t>PMID: 21970151</w:t>
      </w:r>
      <w:r>
        <w:rPr>
          <w:rFonts w:asciiTheme="minorHAnsi" w:hAnsiTheme="minorHAnsi"/>
          <w:sz w:val="24"/>
          <w:szCs w:val="24"/>
        </w:rPr>
        <w:t>.</w:t>
      </w:r>
    </w:p>
    <w:p w14:paraId="720AD9A2" w14:textId="2DFEF3C6" w:rsidR="0067033E" w:rsidRPr="0067033E" w:rsidRDefault="0067033E" w:rsidP="00526EA6">
      <w:pPr>
        <w:pStyle w:val="Title0"/>
        <w:ind w:right="120"/>
        <w:rPr>
          <w:rFonts w:asciiTheme="minorHAnsi" w:hAnsiTheme="minorHAnsi" w:cs="Times New Roman"/>
          <w:lang w:val="en-US"/>
        </w:rPr>
      </w:pPr>
      <w:proofErr w:type="spellStart"/>
      <w:r w:rsidRPr="0067033E">
        <w:rPr>
          <w:rFonts w:asciiTheme="minorHAnsi" w:hAnsiTheme="minorHAnsi" w:cs="Times New Roman"/>
          <w:lang w:val="en-US"/>
        </w:rPr>
        <w:t>McGain</w:t>
      </w:r>
      <w:proofErr w:type="spellEnd"/>
      <w:r w:rsidRPr="0067033E">
        <w:rPr>
          <w:rFonts w:asciiTheme="minorHAnsi" w:hAnsiTheme="minorHAnsi" w:cs="Times New Roman"/>
          <w:lang w:val="en-US"/>
        </w:rPr>
        <w:t xml:space="preserve"> F, White S, </w:t>
      </w:r>
      <w:proofErr w:type="spellStart"/>
      <w:r w:rsidRPr="0067033E">
        <w:rPr>
          <w:rFonts w:asciiTheme="minorHAnsi" w:hAnsiTheme="minorHAnsi" w:cs="Times New Roman"/>
          <w:lang w:val="en-US"/>
        </w:rPr>
        <w:t>Mossenson</w:t>
      </w:r>
      <w:proofErr w:type="spellEnd"/>
      <w:r w:rsidRPr="0067033E">
        <w:rPr>
          <w:rFonts w:asciiTheme="minorHAnsi" w:hAnsiTheme="minorHAnsi" w:cs="Times New Roman"/>
          <w:lang w:val="en-US"/>
        </w:rPr>
        <w:t xml:space="preserve"> S, Kayak E, Story D.  </w:t>
      </w:r>
      <w:hyperlink r:id="rId9" w:history="1">
        <w:proofErr w:type="gramStart"/>
        <w:r w:rsidRPr="0067033E">
          <w:rPr>
            <w:rStyle w:val="Hyperlink"/>
            <w:rFonts w:asciiTheme="minorHAnsi" w:hAnsiTheme="minorHAnsi" w:cs="Times New Roman"/>
            <w:color w:val="auto"/>
            <w:lang w:val="en-US"/>
          </w:rPr>
          <w:t>A survey of anesthesiologists' views of operating room recycling.</w:t>
        </w:r>
        <w:proofErr w:type="gramEnd"/>
      </w:hyperlink>
      <w:r w:rsidRPr="0067033E">
        <w:rPr>
          <w:rFonts w:asciiTheme="minorHAnsi" w:hAnsiTheme="minorHAnsi" w:cs="Times New Roman"/>
          <w:lang w:val="en-US"/>
        </w:rPr>
        <w:t xml:space="preserve">  </w:t>
      </w:r>
      <w:proofErr w:type="spellStart"/>
      <w:r w:rsidRPr="0067033E">
        <w:rPr>
          <w:rFonts w:asciiTheme="minorHAnsi" w:hAnsiTheme="minorHAnsi" w:cs="Times New Roman"/>
          <w:i/>
          <w:iCs/>
          <w:lang w:val="en-US"/>
        </w:rPr>
        <w:t>Anesth</w:t>
      </w:r>
      <w:proofErr w:type="spellEnd"/>
      <w:r w:rsidRPr="0067033E">
        <w:rPr>
          <w:rFonts w:asciiTheme="minorHAnsi" w:hAnsiTheme="minorHAnsi" w:cs="Times New Roman"/>
          <w:i/>
          <w:iCs/>
          <w:lang w:val="en-US"/>
        </w:rPr>
        <w:t xml:space="preserve"> </w:t>
      </w:r>
      <w:proofErr w:type="spellStart"/>
      <w:r w:rsidRPr="0067033E">
        <w:rPr>
          <w:rFonts w:asciiTheme="minorHAnsi" w:hAnsiTheme="minorHAnsi" w:cs="Times New Roman"/>
          <w:i/>
          <w:iCs/>
          <w:lang w:val="en-US"/>
        </w:rPr>
        <w:t>Analg</w:t>
      </w:r>
      <w:proofErr w:type="spellEnd"/>
      <w:r w:rsidR="003B2FA1">
        <w:rPr>
          <w:rFonts w:asciiTheme="minorHAnsi" w:hAnsiTheme="minorHAnsi" w:cs="Times New Roman"/>
          <w:lang w:val="en-US"/>
        </w:rPr>
        <w:t xml:space="preserve"> 2012</w:t>
      </w:r>
      <w:r w:rsidRPr="0067033E">
        <w:rPr>
          <w:rFonts w:asciiTheme="minorHAnsi" w:hAnsiTheme="minorHAnsi" w:cs="Times New Roman"/>
          <w:lang w:val="en-US"/>
        </w:rPr>
        <w:t>;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67033E">
        <w:rPr>
          <w:rFonts w:asciiTheme="minorHAnsi" w:hAnsiTheme="minorHAnsi" w:cs="Times New Roman"/>
          <w:lang w:val="en-US"/>
        </w:rPr>
        <w:t>114(5):</w:t>
      </w:r>
      <w:r w:rsidR="003B2FA1">
        <w:rPr>
          <w:rFonts w:asciiTheme="minorHAnsi" w:hAnsiTheme="minorHAnsi" w:cs="Times New Roman"/>
          <w:lang w:val="en-US"/>
        </w:rPr>
        <w:t xml:space="preserve"> </w:t>
      </w:r>
      <w:r w:rsidRPr="0067033E">
        <w:rPr>
          <w:rFonts w:asciiTheme="minorHAnsi" w:hAnsiTheme="minorHAnsi" w:cs="Times New Roman"/>
          <w:lang w:val="en-US"/>
        </w:rPr>
        <w:t xml:space="preserve">1049-5. </w:t>
      </w:r>
      <w:r w:rsidR="003B2FA1">
        <w:rPr>
          <w:rFonts w:asciiTheme="minorHAnsi" w:hAnsiTheme="minorHAnsi" w:cs="Arial"/>
        </w:rPr>
        <w:t>DOI</w:t>
      </w:r>
      <w:r w:rsidRPr="0067033E">
        <w:rPr>
          <w:rFonts w:asciiTheme="minorHAnsi" w:hAnsiTheme="minorHAnsi" w:cs="Arial"/>
        </w:rPr>
        <w:t>: 10.1213/ANE.0b013e31824d273d. PMID: 22415530</w:t>
      </w:r>
      <w:r w:rsidR="003B2FA1">
        <w:rPr>
          <w:rFonts w:asciiTheme="minorHAnsi" w:hAnsiTheme="minorHAnsi" w:cs="Arial"/>
        </w:rPr>
        <w:t>.</w:t>
      </w:r>
    </w:p>
    <w:p w14:paraId="57E05C61" w14:textId="7D610EA6" w:rsidR="0073141C" w:rsidRPr="00232808" w:rsidRDefault="003B2FA1" w:rsidP="0023280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Taylor HE, </w:t>
      </w:r>
      <w:proofErr w:type="spellStart"/>
      <w:r>
        <w:rPr>
          <w:sz w:val="24"/>
          <w:szCs w:val="24"/>
        </w:rPr>
        <w:t>Bramley</w:t>
      </w:r>
      <w:proofErr w:type="spellEnd"/>
      <w:r>
        <w:rPr>
          <w:sz w:val="24"/>
          <w:szCs w:val="24"/>
        </w:rPr>
        <w:t xml:space="preserve"> DEP.</w:t>
      </w:r>
      <w:proofErr w:type="gramEnd"/>
      <w:r>
        <w:rPr>
          <w:sz w:val="24"/>
          <w:szCs w:val="24"/>
        </w:rPr>
        <w:t xml:space="preserve"> </w:t>
      </w:r>
      <w:proofErr w:type="gramStart"/>
      <w:r w:rsidR="0073141C" w:rsidRPr="00232808">
        <w:rPr>
          <w:sz w:val="24"/>
          <w:szCs w:val="24"/>
          <w:u w:val="single"/>
        </w:rPr>
        <w:t xml:space="preserve">An analysis of the readability of patient information and consent forms used in research studies in </w:t>
      </w:r>
      <w:proofErr w:type="spellStart"/>
      <w:r w:rsidR="0073141C" w:rsidRPr="00232808">
        <w:rPr>
          <w:sz w:val="24"/>
          <w:szCs w:val="24"/>
          <w:u w:val="single"/>
        </w:rPr>
        <w:t>anaesthesia</w:t>
      </w:r>
      <w:proofErr w:type="spellEnd"/>
      <w:r w:rsidR="0073141C" w:rsidRPr="00232808">
        <w:rPr>
          <w:sz w:val="24"/>
          <w:szCs w:val="24"/>
          <w:u w:val="single"/>
        </w:rPr>
        <w:t xml:space="preserve"> in Australia and New Zealand.</w:t>
      </w:r>
      <w:proofErr w:type="gramEnd"/>
      <w:r w:rsidR="00446C74" w:rsidRPr="00232808">
        <w:rPr>
          <w:sz w:val="24"/>
          <w:szCs w:val="24"/>
        </w:rPr>
        <w:t xml:space="preserve"> </w:t>
      </w:r>
      <w:proofErr w:type="spellStart"/>
      <w:r w:rsidR="00446C74" w:rsidRPr="00085054">
        <w:rPr>
          <w:i/>
          <w:sz w:val="24"/>
          <w:szCs w:val="24"/>
        </w:rPr>
        <w:t>Anaesth</w:t>
      </w:r>
      <w:proofErr w:type="spellEnd"/>
      <w:r w:rsidR="00446C74" w:rsidRPr="00085054">
        <w:rPr>
          <w:i/>
          <w:sz w:val="24"/>
          <w:szCs w:val="24"/>
        </w:rPr>
        <w:t xml:space="preserve"> Intensive Care</w:t>
      </w:r>
      <w:r w:rsidR="00446C74" w:rsidRPr="00232808">
        <w:rPr>
          <w:sz w:val="24"/>
          <w:szCs w:val="24"/>
        </w:rPr>
        <w:t>,</w:t>
      </w:r>
      <w:r w:rsidR="0073141C" w:rsidRPr="00232808">
        <w:rPr>
          <w:sz w:val="24"/>
          <w:szCs w:val="24"/>
        </w:rPr>
        <w:t xml:space="preserve"> 2012; 40(6): 995-8.</w:t>
      </w:r>
      <w:r w:rsidR="001C0AE2" w:rsidRPr="00232808">
        <w:rPr>
          <w:sz w:val="24"/>
          <w:szCs w:val="24"/>
        </w:rPr>
        <w:t xml:space="preserve"> PubMed PMID: </w:t>
      </w:r>
      <w:r w:rsidR="001C0AE2" w:rsidRPr="00232808">
        <w:rPr>
          <w:rFonts w:cs="Arial"/>
          <w:sz w:val="24"/>
          <w:szCs w:val="24"/>
          <w:shd w:val="clear" w:color="auto" w:fill="FFFFFF"/>
        </w:rPr>
        <w:t>23194208.</w:t>
      </w:r>
      <w:r w:rsidR="001C0AE2" w:rsidRPr="0023280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DAD3210" w14:textId="77777777" w:rsidR="004D0DF4" w:rsidRDefault="004D0DF4" w:rsidP="004D0DF4">
      <w:pPr>
        <w:spacing w:line="240" w:lineRule="auto"/>
        <w:rPr>
          <w:sz w:val="24"/>
          <w:szCs w:val="24"/>
          <w:u w:val="single"/>
        </w:rPr>
      </w:pPr>
    </w:p>
    <w:p w14:paraId="67CD9F44" w14:textId="77777777" w:rsidR="004D0DF4" w:rsidRDefault="001E78A1" w:rsidP="004D0DF4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2010</w:t>
      </w:r>
    </w:p>
    <w:p w14:paraId="64092259" w14:textId="77777777" w:rsidR="00897076" w:rsidRDefault="00897076" w:rsidP="008970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14:paraId="17DD09D1" w14:textId="28DAC1D5" w:rsidR="00897076" w:rsidRPr="00897076" w:rsidRDefault="00897076" w:rsidP="008970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897076">
        <w:rPr>
          <w:rFonts w:cs="Arial"/>
          <w:sz w:val="24"/>
          <w:szCs w:val="24"/>
        </w:rPr>
        <w:t>McGain</w:t>
      </w:r>
      <w:proofErr w:type="spellEnd"/>
      <w:r w:rsidRPr="00897076">
        <w:rPr>
          <w:rFonts w:cs="Arial"/>
          <w:sz w:val="24"/>
          <w:szCs w:val="24"/>
        </w:rPr>
        <w:t xml:space="preserve"> F.  </w:t>
      </w:r>
      <w:r w:rsidRPr="00897076">
        <w:rPr>
          <w:rFonts w:cs="Arial"/>
          <w:sz w:val="24"/>
          <w:szCs w:val="24"/>
          <w:u w:val="single"/>
        </w:rPr>
        <w:t xml:space="preserve">Sustainable hospitals? </w:t>
      </w:r>
      <w:proofErr w:type="gramStart"/>
      <w:r w:rsidRPr="00897076">
        <w:rPr>
          <w:rFonts w:cs="Arial"/>
          <w:sz w:val="24"/>
          <w:szCs w:val="24"/>
          <w:u w:val="single"/>
        </w:rPr>
        <w:t>An Australian perspective</w:t>
      </w:r>
      <w:r w:rsidRPr="00897076">
        <w:rPr>
          <w:rFonts w:cs="Arial"/>
          <w:sz w:val="24"/>
          <w:szCs w:val="24"/>
        </w:rPr>
        <w:t>.</w:t>
      </w:r>
      <w:proofErr w:type="gramEnd"/>
      <w:r w:rsidRPr="00897076">
        <w:rPr>
          <w:rFonts w:cs="Arial"/>
          <w:sz w:val="24"/>
          <w:szCs w:val="24"/>
        </w:rPr>
        <w:t xml:space="preserve">  </w:t>
      </w:r>
      <w:proofErr w:type="spellStart"/>
      <w:proofErr w:type="gramStart"/>
      <w:r w:rsidRPr="00897076">
        <w:rPr>
          <w:rFonts w:cs="Arial"/>
          <w:i/>
          <w:sz w:val="24"/>
          <w:szCs w:val="24"/>
        </w:rPr>
        <w:t>Perspect</w:t>
      </w:r>
      <w:proofErr w:type="spellEnd"/>
      <w:r w:rsidRPr="00897076">
        <w:rPr>
          <w:rFonts w:cs="Arial"/>
          <w:i/>
          <w:sz w:val="24"/>
          <w:szCs w:val="24"/>
        </w:rPr>
        <w:t xml:space="preserve"> Public Health</w:t>
      </w:r>
      <w:r w:rsidRPr="00897076">
        <w:rPr>
          <w:rFonts w:cs="Arial"/>
          <w:sz w:val="24"/>
          <w:szCs w:val="24"/>
        </w:rPr>
        <w:t xml:space="preserve"> 2010; 130(1): 19-20.</w:t>
      </w:r>
      <w:proofErr w:type="gramEnd"/>
      <w:r w:rsidRPr="00897076">
        <w:rPr>
          <w:rFonts w:cs="Arial"/>
          <w:sz w:val="24"/>
          <w:szCs w:val="24"/>
        </w:rPr>
        <w:t xml:space="preserve"> PMID: 20333945</w:t>
      </w:r>
      <w:r w:rsidR="003B2FA1">
        <w:rPr>
          <w:rFonts w:cs="Arial"/>
          <w:sz w:val="24"/>
          <w:szCs w:val="24"/>
        </w:rPr>
        <w:t>.</w:t>
      </w:r>
    </w:p>
    <w:p w14:paraId="15CE5F3C" w14:textId="77777777" w:rsidR="00897076" w:rsidRDefault="00897076" w:rsidP="004D0DF4">
      <w:pPr>
        <w:spacing w:after="0" w:line="240" w:lineRule="auto"/>
        <w:jc w:val="both"/>
        <w:rPr>
          <w:sz w:val="24"/>
          <w:szCs w:val="24"/>
        </w:rPr>
      </w:pPr>
    </w:p>
    <w:p w14:paraId="002A58E1" w14:textId="5B5F83D9" w:rsidR="004D0DF4" w:rsidRDefault="003B2FA1" w:rsidP="004D0DF4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sz w:val="24"/>
          <w:szCs w:val="24"/>
        </w:rPr>
        <w:t>McGain</w:t>
      </w:r>
      <w:proofErr w:type="spellEnd"/>
      <w:r>
        <w:rPr>
          <w:sz w:val="24"/>
          <w:szCs w:val="24"/>
        </w:rPr>
        <w:t xml:space="preserve"> </w:t>
      </w:r>
      <w:r w:rsidR="004D0DF4" w:rsidRPr="004D0DF4">
        <w:rPr>
          <w:sz w:val="24"/>
          <w:szCs w:val="24"/>
        </w:rPr>
        <w:t xml:space="preserve">F, </w:t>
      </w:r>
      <w:proofErr w:type="spellStart"/>
      <w:r w:rsidR="004D0DF4" w:rsidRPr="004D0DF4">
        <w:rPr>
          <w:sz w:val="24"/>
          <w:szCs w:val="24"/>
        </w:rPr>
        <w:t>Blashki</w:t>
      </w:r>
      <w:proofErr w:type="spellEnd"/>
      <w:r w:rsidR="004D0DF4" w:rsidRPr="004D0DF4">
        <w:rPr>
          <w:sz w:val="24"/>
          <w:szCs w:val="24"/>
        </w:rPr>
        <w:t xml:space="preserve"> GA, Moon KP, Armstrong FM.  </w:t>
      </w:r>
      <w:r w:rsidR="004D0DF4" w:rsidRPr="004D0DF4">
        <w:rPr>
          <w:sz w:val="24"/>
          <w:szCs w:val="24"/>
          <w:u w:val="single"/>
        </w:rPr>
        <w:t>Mandating sustainability in Australian hospitals.</w:t>
      </w:r>
      <w:r w:rsidR="004D0DF4" w:rsidRPr="004D0DF4">
        <w:rPr>
          <w:sz w:val="24"/>
          <w:szCs w:val="24"/>
        </w:rPr>
        <w:t xml:space="preserve">  </w:t>
      </w:r>
      <w:r w:rsidR="004D0DF4" w:rsidRPr="004D0DF4">
        <w:rPr>
          <w:i/>
          <w:sz w:val="24"/>
          <w:szCs w:val="24"/>
        </w:rPr>
        <w:t xml:space="preserve">Med J </w:t>
      </w:r>
      <w:proofErr w:type="spellStart"/>
      <w:r w:rsidR="004D0DF4" w:rsidRPr="004D0DF4">
        <w:rPr>
          <w:i/>
          <w:sz w:val="24"/>
          <w:szCs w:val="24"/>
        </w:rPr>
        <w:t>Aust</w:t>
      </w:r>
      <w:proofErr w:type="spellEnd"/>
      <w:r>
        <w:rPr>
          <w:sz w:val="24"/>
          <w:szCs w:val="24"/>
        </w:rPr>
        <w:t xml:space="preserve"> 2009</w:t>
      </w:r>
      <w:r w:rsidR="004D0DF4" w:rsidRPr="004D0DF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D0DF4" w:rsidRPr="004D0DF4">
        <w:rPr>
          <w:sz w:val="24"/>
          <w:szCs w:val="24"/>
        </w:rPr>
        <w:t>190(12):</w:t>
      </w:r>
      <w:r>
        <w:rPr>
          <w:sz w:val="24"/>
          <w:szCs w:val="24"/>
        </w:rPr>
        <w:t xml:space="preserve"> </w:t>
      </w:r>
      <w:r w:rsidR="004D0DF4" w:rsidRPr="004D0DF4">
        <w:rPr>
          <w:sz w:val="24"/>
          <w:szCs w:val="24"/>
        </w:rPr>
        <w:t>719-20.</w:t>
      </w:r>
      <w:r w:rsidR="004D0DF4" w:rsidRPr="004D0DF4">
        <w:rPr>
          <w:bCs/>
          <w:sz w:val="24"/>
          <w:szCs w:val="24"/>
        </w:rPr>
        <w:t xml:space="preserve"> </w:t>
      </w:r>
      <w:r w:rsidR="004D0DF4" w:rsidRPr="004D0DF4">
        <w:rPr>
          <w:rFonts w:cs="Arial"/>
          <w:sz w:val="24"/>
          <w:szCs w:val="24"/>
        </w:rPr>
        <w:t>PMID: 19527218.</w:t>
      </w:r>
    </w:p>
    <w:p w14:paraId="4A2008DF" w14:textId="77777777" w:rsidR="004D0DF4" w:rsidRDefault="004D0DF4" w:rsidP="004D0DF4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644C6A0" w14:textId="08ACE1F8" w:rsidR="004D0DF4" w:rsidRPr="004D0DF4" w:rsidRDefault="004D0DF4" w:rsidP="004D0DF4">
      <w:p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4D0DF4">
        <w:rPr>
          <w:sz w:val="24"/>
          <w:szCs w:val="24"/>
        </w:rPr>
        <w:t>McGain</w:t>
      </w:r>
      <w:proofErr w:type="spellEnd"/>
      <w:r w:rsidRPr="004D0DF4">
        <w:rPr>
          <w:sz w:val="24"/>
          <w:szCs w:val="24"/>
        </w:rPr>
        <w:t xml:space="preserve"> F, </w:t>
      </w:r>
      <w:proofErr w:type="spellStart"/>
      <w:r w:rsidRPr="004D0DF4">
        <w:rPr>
          <w:sz w:val="24"/>
          <w:szCs w:val="24"/>
        </w:rPr>
        <w:t>Hendel</w:t>
      </w:r>
      <w:proofErr w:type="spellEnd"/>
      <w:r w:rsidRPr="004D0DF4">
        <w:rPr>
          <w:sz w:val="24"/>
          <w:szCs w:val="24"/>
        </w:rPr>
        <w:t xml:space="preserve"> SA, Story D.  </w:t>
      </w:r>
      <w:proofErr w:type="gramStart"/>
      <w:r w:rsidRPr="004D0DF4">
        <w:rPr>
          <w:sz w:val="24"/>
          <w:szCs w:val="24"/>
        </w:rPr>
        <w:t xml:space="preserve">An audit of potentially </w:t>
      </w:r>
      <w:proofErr w:type="spellStart"/>
      <w:r w:rsidRPr="004D0DF4">
        <w:rPr>
          <w:sz w:val="24"/>
          <w:szCs w:val="24"/>
        </w:rPr>
        <w:t>recycable</w:t>
      </w:r>
      <w:proofErr w:type="spellEnd"/>
      <w:r w:rsidRPr="004D0DF4">
        <w:rPr>
          <w:sz w:val="24"/>
          <w:szCs w:val="24"/>
        </w:rPr>
        <w:t xml:space="preserve"> waste from </w:t>
      </w:r>
      <w:proofErr w:type="spellStart"/>
      <w:r w:rsidRPr="004D0DF4">
        <w:rPr>
          <w:sz w:val="24"/>
          <w:szCs w:val="24"/>
        </w:rPr>
        <w:t>anaesthetic</w:t>
      </w:r>
      <w:proofErr w:type="spellEnd"/>
      <w:r w:rsidRPr="004D0DF4">
        <w:rPr>
          <w:sz w:val="24"/>
          <w:szCs w:val="24"/>
        </w:rPr>
        <w:t xml:space="preserve"> practice.</w:t>
      </w:r>
      <w:proofErr w:type="gramEnd"/>
      <w:r w:rsidRPr="004D0DF4">
        <w:rPr>
          <w:sz w:val="24"/>
          <w:szCs w:val="24"/>
        </w:rPr>
        <w:t xml:space="preserve"> </w:t>
      </w:r>
      <w:proofErr w:type="spellStart"/>
      <w:r w:rsidRPr="004D0DF4">
        <w:rPr>
          <w:i/>
          <w:sz w:val="24"/>
          <w:szCs w:val="24"/>
        </w:rPr>
        <w:t>Anaesth</w:t>
      </w:r>
      <w:proofErr w:type="spellEnd"/>
      <w:r w:rsidRPr="004D0DF4">
        <w:rPr>
          <w:i/>
          <w:sz w:val="24"/>
          <w:szCs w:val="24"/>
        </w:rPr>
        <w:t xml:space="preserve"> </w:t>
      </w:r>
      <w:proofErr w:type="spellStart"/>
      <w:r w:rsidRPr="004D0DF4">
        <w:rPr>
          <w:i/>
          <w:sz w:val="24"/>
          <w:szCs w:val="24"/>
        </w:rPr>
        <w:t>Intens</w:t>
      </w:r>
      <w:proofErr w:type="spellEnd"/>
      <w:r w:rsidRPr="004D0DF4">
        <w:rPr>
          <w:i/>
          <w:sz w:val="24"/>
          <w:szCs w:val="24"/>
        </w:rPr>
        <w:t xml:space="preserve"> Care</w:t>
      </w:r>
      <w:r w:rsidRPr="004D0DF4">
        <w:rPr>
          <w:sz w:val="24"/>
          <w:szCs w:val="24"/>
        </w:rPr>
        <w:t xml:space="preserve"> 2009; </w:t>
      </w:r>
      <w:r w:rsidR="003B2FA1">
        <w:rPr>
          <w:sz w:val="24"/>
          <w:szCs w:val="24"/>
        </w:rPr>
        <w:t>37(5): 820-</w:t>
      </w:r>
      <w:r w:rsidRPr="004D0DF4">
        <w:rPr>
          <w:sz w:val="24"/>
          <w:szCs w:val="24"/>
        </w:rPr>
        <w:t>3.</w:t>
      </w:r>
      <w:r w:rsidRPr="004D0DF4">
        <w:rPr>
          <w:b/>
          <w:bCs/>
          <w:sz w:val="24"/>
          <w:szCs w:val="24"/>
        </w:rPr>
        <w:t xml:space="preserve"> </w:t>
      </w:r>
      <w:r w:rsidRPr="004D0DF4">
        <w:rPr>
          <w:rFonts w:cs="Arial"/>
          <w:sz w:val="24"/>
          <w:szCs w:val="24"/>
        </w:rPr>
        <w:t>PMID: 19775048</w:t>
      </w:r>
      <w:r w:rsidR="003B2FA1">
        <w:rPr>
          <w:rFonts w:cs="Arial"/>
          <w:sz w:val="24"/>
          <w:szCs w:val="24"/>
        </w:rPr>
        <w:t>.</w:t>
      </w:r>
    </w:p>
    <w:p w14:paraId="68491279" w14:textId="77777777" w:rsidR="004D0DF4" w:rsidRPr="004D0DF4" w:rsidRDefault="004D0DF4" w:rsidP="004D0DF4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CF58E1D" w14:textId="4A6BD5B5" w:rsidR="001E78A1" w:rsidRPr="004D0DF4" w:rsidRDefault="003B2FA1" w:rsidP="004D0DF4">
      <w:pPr>
        <w:spacing w:line="240" w:lineRule="auto"/>
        <w:rPr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McGain</w:t>
      </w:r>
      <w:proofErr w:type="spellEnd"/>
      <w:r>
        <w:rPr>
          <w:bCs/>
          <w:sz w:val="24"/>
          <w:szCs w:val="24"/>
        </w:rPr>
        <w:t xml:space="preserve"> F, Kayak E,</w:t>
      </w:r>
      <w:r w:rsidR="001E78A1" w:rsidRPr="001E78A1">
        <w:rPr>
          <w:bCs/>
          <w:sz w:val="24"/>
          <w:szCs w:val="24"/>
        </w:rPr>
        <w:t xml:space="preserve"> </w:t>
      </w:r>
      <w:r w:rsidR="001E78A1" w:rsidRPr="00FB0F51">
        <w:rPr>
          <w:bCs/>
          <w:sz w:val="24"/>
          <w:szCs w:val="24"/>
          <w:u w:val="single"/>
        </w:rPr>
        <w:t>Risk management: where are hospital ‘green’ committees and officers?</w:t>
      </w:r>
      <w:r w:rsidR="001E78A1" w:rsidRPr="001E78A1">
        <w:rPr>
          <w:bCs/>
          <w:sz w:val="24"/>
          <w:szCs w:val="24"/>
        </w:rPr>
        <w:t xml:space="preserve"> </w:t>
      </w:r>
      <w:r w:rsidR="001E78A1" w:rsidRPr="001E78A1">
        <w:rPr>
          <w:bCs/>
          <w:i/>
          <w:sz w:val="24"/>
          <w:szCs w:val="24"/>
        </w:rPr>
        <w:t xml:space="preserve">Australian Health Review, </w:t>
      </w:r>
      <w:r>
        <w:rPr>
          <w:bCs/>
          <w:sz w:val="24"/>
          <w:szCs w:val="24"/>
        </w:rPr>
        <w:t xml:space="preserve">2010; 34: </w:t>
      </w:r>
      <w:r w:rsidR="001E78A1" w:rsidRPr="001E78A1">
        <w:rPr>
          <w:bCs/>
          <w:sz w:val="24"/>
          <w:szCs w:val="24"/>
        </w:rPr>
        <w:t xml:space="preserve">523-4. </w:t>
      </w:r>
      <w:r w:rsidR="001E78A1" w:rsidRPr="001E78A1">
        <w:rPr>
          <w:rFonts w:cs="Arial"/>
          <w:sz w:val="24"/>
          <w:szCs w:val="24"/>
        </w:rPr>
        <w:t>PMID: 21226380</w:t>
      </w:r>
      <w:r w:rsidR="001E78A1">
        <w:rPr>
          <w:rFonts w:ascii="Arial" w:hAnsi="Arial" w:cs="Arial"/>
          <w:color w:val="454545"/>
        </w:rPr>
        <w:t>.</w:t>
      </w:r>
    </w:p>
    <w:p w14:paraId="3649E53E" w14:textId="047EBAAF" w:rsidR="00FB0F51" w:rsidRPr="004D0DF4" w:rsidRDefault="00FB0F51" w:rsidP="004D0DF4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4D0DF4">
        <w:rPr>
          <w:sz w:val="24"/>
          <w:szCs w:val="24"/>
        </w:rPr>
        <w:lastRenderedPageBreak/>
        <w:t>M</w:t>
      </w:r>
      <w:r w:rsidRPr="004D0DF4">
        <w:rPr>
          <w:rStyle w:val="A5"/>
          <w:color w:val="auto"/>
          <w:sz w:val="24"/>
          <w:szCs w:val="24"/>
        </w:rPr>
        <w:t>c</w:t>
      </w:r>
      <w:r w:rsidRPr="004D0DF4">
        <w:rPr>
          <w:sz w:val="24"/>
          <w:szCs w:val="24"/>
        </w:rPr>
        <w:t>Gain</w:t>
      </w:r>
      <w:proofErr w:type="spellEnd"/>
      <w:r w:rsidRPr="004D0DF4">
        <w:rPr>
          <w:sz w:val="24"/>
          <w:szCs w:val="24"/>
        </w:rPr>
        <w:t xml:space="preserve"> F, M</w:t>
      </w:r>
      <w:r w:rsidRPr="004D0DF4">
        <w:rPr>
          <w:rStyle w:val="A5"/>
          <w:color w:val="auto"/>
          <w:sz w:val="24"/>
          <w:szCs w:val="24"/>
        </w:rPr>
        <w:t>c</w:t>
      </w:r>
      <w:r w:rsidRPr="004D0DF4">
        <w:rPr>
          <w:sz w:val="24"/>
          <w:szCs w:val="24"/>
        </w:rPr>
        <w:t>Alister S</w:t>
      </w:r>
      <w:proofErr w:type="gramStart"/>
      <w:r w:rsidRPr="004D0DF4">
        <w:rPr>
          <w:sz w:val="24"/>
          <w:szCs w:val="24"/>
        </w:rPr>
        <w:t xml:space="preserve">,  </w:t>
      </w:r>
      <w:proofErr w:type="spellStart"/>
      <w:r w:rsidRPr="004D0DF4">
        <w:rPr>
          <w:sz w:val="24"/>
          <w:szCs w:val="24"/>
        </w:rPr>
        <w:t>M</w:t>
      </w:r>
      <w:r w:rsidRPr="004D0DF4">
        <w:rPr>
          <w:rStyle w:val="A5"/>
          <w:color w:val="auto"/>
          <w:sz w:val="24"/>
          <w:szCs w:val="24"/>
        </w:rPr>
        <w:t>c</w:t>
      </w:r>
      <w:r w:rsidRPr="004D0DF4">
        <w:rPr>
          <w:sz w:val="24"/>
          <w:szCs w:val="24"/>
        </w:rPr>
        <w:t>Gavin</w:t>
      </w:r>
      <w:proofErr w:type="spellEnd"/>
      <w:proofErr w:type="gramEnd"/>
      <w:r w:rsidRPr="004D0DF4">
        <w:rPr>
          <w:sz w:val="24"/>
          <w:szCs w:val="24"/>
        </w:rPr>
        <w:t xml:space="preserve"> A,  Story D.  </w:t>
      </w:r>
      <w:proofErr w:type="gramStart"/>
      <w:r w:rsidRPr="004D0DF4">
        <w:rPr>
          <w:sz w:val="24"/>
          <w:szCs w:val="24"/>
          <w:u w:val="single"/>
        </w:rPr>
        <w:t xml:space="preserve">The financial and environmental costs of reusable and single-use plastic </w:t>
      </w:r>
      <w:proofErr w:type="spellStart"/>
      <w:r w:rsidRPr="004D0DF4">
        <w:rPr>
          <w:sz w:val="24"/>
          <w:szCs w:val="24"/>
          <w:u w:val="single"/>
        </w:rPr>
        <w:t>anaesthetic</w:t>
      </w:r>
      <w:proofErr w:type="spellEnd"/>
      <w:r w:rsidRPr="004D0DF4">
        <w:rPr>
          <w:sz w:val="24"/>
          <w:szCs w:val="24"/>
          <w:u w:val="single"/>
        </w:rPr>
        <w:t xml:space="preserve"> drug trays</w:t>
      </w:r>
      <w:r w:rsidR="004D0DF4">
        <w:rPr>
          <w:sz w:val="24"/>
          <w:szCs w:val="24"/>
          <w:u w:val="single"/>
        </w:rPr>
        <w:t>.</w:t>
      </w:r>
      <w:proofErr w:type="gramEnd"/>
      <w:r w:rsidRPr="004D0DF4">
        <w:rPr>
          <w:sz w:val="24"/>
          <w:szCs w:val="24"/>
        </w:rPr>
        <w:t xml:space="preserve"> </w:t>
      </w:r>
      <w:proofErr w:type="spellStart"/>
      <w:r w:rsidRPr="004D0DF4">
        <w:rPr>
          <w:i/>
          <w:iCs/>
          <w:sz w:val="24"/>
          <w:szCs w:val="24"/>
        </w:rPr>
        <w:t>Anaes</w:t>
      </w:r>
      <w:proofErr w:type="spellEnd"/>
      <w:r w:rsidRPr="004D0DF4">
        <w:rPr>
          <w:i/>
          <w:iCs/>
          <w:sz w:val="24"/>
          <w:szCs w:val="24"/>
        </w:rPr>
        <w:t xml:space="preserve"> </w:t>
      </w:r>
      <w:proofErr w:type="spellStart"/>
      <w:r w:rsidRPr="004D0DF4">
        <w:rPr>
          <w:i/>
          <w:iCs/>
          <w:sz w:val="24"/>
          <w:szCs w:val="24"/>
        </w:rPr>
        <w:t>Intens</w:t>
      </w:r>
      <w:proofErr w:type="spellEnd"/>
      <w:r w:rsidRPr="004D0DF4">
        <w:rPr>
          <w:i/>
          <w:iCs/>
          <w:sz w:val="24"/>
          <w:szCs w:val="24"/>
        </w:rPr>
        <w:t xml:space="preserve"> Care</w:t>
      </w:r>
      <w:r w:rsidR="003B2FA1">
        <w:rPr>
          <w:sz w:val="24"/>
          <w:szCs w:val="24"/>
        </w:rPr>
        <w:t xml:space="preserve"> 2010; 38: 538-</w:t>
      </w:r>
      <w:r w:rsidRPr="004D0DF4">
        <w:rPr>
          <w:sz w:val="24"/>
          <w:szCs w:val="24"/>
        </w:rPr>
        <w:t>44.</w:t>
      </w:r>
      <w:r w:rsidRPr="004D0DF4">
        <w:rPr>
          <w:bCs/>
          <w:sz w:val="24"/>
          <w:szCs w:val="24"/>
        </w:rPr>
        <w:t xml:space="preserve"> </w:t>
      </w:r>
      <w:r w:rsidRPr="004D0DF4">
        <w:rPr>
          <w:rFonts w:cs="Arial"/>
          <w:sz w:val="24"/>
          <w:szCs w:val="24"/>
        </w:rPr>
        <w:t>PMID: 20514965</w:t>
      </w:r>
      <w:r w:rsidR="004D0DF4">
        <w:rPr>
          <w:rFonts w:cs="Arial"/>
          <w:sz w:val="24"/>
          <w:szCs w:val="24"/>
        </w:rPr>
        <w:t>.</w:t>
      </w:r>
    </w:p>
    <w:p w14:paraId="37DE79DB" w14:textId="77777777" w:rsidR="001E78A1" w:rsidRDefault="001E78A1" w:rsidP="00232808">
      <w:pPr>
        <w:spacing w:line="240" w:lineRule="auto"/>
        <w:rPr>
          <w:sz w:val="24"/>
          <w:szCs w:val="24"/>
          <w:u w:val="single"/>
        </w:rPr>
      </w:pPr>
    </w:p>
    <w:p w14:paraId="5544E242" w14:textId="0D026C87" w:rsidR="0073141C" w:rsidRPr="00232808" w:rsidRDefault="00C047CE" w:rsidP="00232808">
      <w:pPr>
        <w:spacing w:line="240" w:lineRule="auto"/>
        <w:rPr>
          <w:sz w:val="24"/>
          <w:szCs w:val="24"/>
          <w:u w:val="single"/>
        </w:rPr>
      </w:pPr>
      <w:r w:rsidRPr="00232808">
        <w:rPr>
          <w:sz w:val="24"/>
          <w:szCs w:val="24"/>
          <w:u w:val="single"/>
        </w:rPr>
        <w:t>2009</w:t>
      </w:r>
    </w:p>
    <w:p w14:paraId="4EA8E2D4" w14:textId="0298CB95" w:rsidR="00692D62" w:rsidRDefault="00C047CE" w:rsidP="00232808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 w:rsidRPr="00232808">
        <w:rPr>
          <w:sz w:val="24"/>
          <w:szCs w:val="24"/>
        </w:rPr>
        <w:t>Bramley</w:t>
      </w:r>
      <w:proofErr w:type="spellEnd"/>
      <w:r w:rsidRPr="00232808">
        <w:rPr>
          <w:sz w:val="24"/>
          <w:szCs w:val="24"/>
        </w:rPr>
        <w:t xml:space="preserve"> DE. </w:t>
      </w:r>
      <w:proofErr w:type="gramStart"/>
      <w:r w:rsidRPr="00232808">
        <w:rPr>
          <w:sz w:val="24"/>
          <w:szCs w:val="24"/>
          <w:u w:val="single"/>
        </w:rPr>
        <w:t xml:space="preserve">The ability of </w:t>
      </w:r>
      <w:proofErr w:type="spellStart"/>
      <w:r w:rsidRPr="00232808">
        <w:rPr>
          <w:sz w:val="24"/>
          <w:szCs w:val="24"/>
          <w:u w:val="single"/>
        </w:rPr>
        <w:t>anaesthetists</w:t>
      </w:r>
      <w:proofErr w:type="spellEnd"/>
      <w:r w:rsidRPr="00232808">
        <w:rPr>
          <w:sz w:val="24"/>
          <w:szCs w:val="24"/>
          <w:u w:val="single"/>
        </w:rPr>
        <w:t xml:space="preserve"> to identify generic medications from trade names</w:t>
      </w:r>
      <w:r w:rsidR="003B2FA1">
        <w:rPr>
          <w:sz w:val="24"/>
          <w:szCs w:val="24"/>
        </w:rPr>
        <w:t>.</w:t>
      </w:r>
      <w:proofErr w:type="gramEnd"/>
      <w:r w:rsidR="003B2FA1">
        <w:rPr>
          <w:sz w:val="24"/>
          <w:szCs w:val="24"/>
        </w:rPr>
        <w:t xml:space="preserve"> </w:t>
      </w:r>
      <w:proofErr w:type="spellStart"/>
      <w:r w:rsidR="003B2FA1" w:rsidRPr="003B2FA1">
        <w:rPr>
          <w:i/>
          <w:sz w:val="24"/>
          <w:szCs w:val="24"/>
        </w:rPr>
        <w:t>Anaesth</w:t>
      </w:r>
      <w:proofErr w:type="spellEnd"/>
      <w:r w:rsidR="003B2FA1" w:rsidRPr="003B2FA1">
        <w:rPr>
          <w:i/>
          <w:sz w:val="24"/>
          <w:szCs w:val="24"/>
        </w:rPr>
        <w:t xml:space="preserve"> Intensive Care</w:t>
      </w:r>
      <w:r w:rsidR="003B2FA1">
        <w:rPr>
          <w:sz w:val="24"/>
          <w:szCs w:val="24"/>
        </w:rPr>
        <w:t xml:space="preserve"> </w:t>
      </w:r>
      <w:r w:rsidRPr="00232808">
        <w:rPr>
          <w:sz w:val="24"/>
          <w:szCs w:val="24"/>
        </w:rPr>
        <w:t>2009; 37(4):</w:t>
      </w:r>
      <w:r w:rsidR="003B2FA1">
        <w:rPr>
          <w:sz w:val="24"/>
          <w:szCs w:val="24"/>
        </w:rPr>
        <w:t xml:space="preserve"> 624-9. </w:t>
      </w:r>
      <w:r w:rsidRPr="00232808">
        <w:rPr>
          <w:sz w:val="24"/>
          <w:szCs w:val="24"/>
        </w:rPr>
        <w:t>PMID</w:t>
      </w:r>
      <w:r w:rsidR="003B2FA1">
        <w:rPr>
          <w:sz w:val="24"/>
          <w:szCs w:val="24"/>
        </w:rPr>
        <w:t>:</w:t>
      </w:r>
      <w:r w:rsidRPr="00232808">
        <w:rPr>
          <w:sz w:val="24"/>
          <w:szCs w:val="24"/>
        </w:rPr>
        <w:t xml:space="preserve"> </w:t>
      </w:r>
      <w:r w:rsidRPr="00232808">
        <w:rPr>
          <w:rFonts w:cs="Arial"/>
          <w:sz w:val="24"/>
          <w:szCs w:val="24"/>
          <w:shd w:val="clear" w:color="auto" w:fill="FFFFFF"/>
        </w:rPr>
        <w:t>19681423.</w:t>
      </w:r>
    </w:p>
    <w:p w14:paraId="584B1784" w14:textId="77777777" w:rsidR="00562C86" w:rsidRPr="00562C86" w:rsidRDefault="00562C86" w:rsidP="00562C86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 w:rsidRPr="00562C86">
        <w:rPr>
          <w:rFonts w:cs="Arial"/>
          <w:sz w:val="24"/>
          <w:szCs w:val="24"/>
          <w:shd w:val="clear" w:color="auto" w:fill="FFFFFF"/>
        </w:rPr>
        <w:t>Jeffreys</w:t>
      </w:r>
      <w:proofErr w:type="spellEnd"/>
      <w:r w:rsidRPr="00562C86">
        <w:rPr>
          <w:rFonts w:cs="Arial"/>
          <w:sz w:val="24"/>
          <w:szCs w:val="24"/>
          <w:shd w:val="clear" w:color="auto" w:fill="FFFFFF"/>
        </w:rPr>
        <w:t xml:space="preserve"> A, Horton R, Evans B. </w:t>
      </w:r>
      <w:r w:rsidRPr="00562C86">
        <w:rPr>
          <w:rFonts w:cs="Arial"/>
          <w:sz w:val="24"/>
          <w:szCs w:val="24"/>
          <w:u w:val="single"/>
          <w:shd w:val="clear" w:color="auto" w:fill="FFFFFF"/>
        </w:rPr>
        <w:t>Epidural abscesses</w:t>
      </w:r>
      <w:r w:rsidRPr="00562C86">
        <w:rPr>
          <w:rFonts w:cs="Arial"/>
          <w:sz w:val="24"/>
          <w:szCs w:val="24"/>
          <w:shd w:val="clear" w:color="auto" w:fill="FFFFFF"/>
        </w:rPr>
        <w:t xml:space="preserve">. Br J </w:t>
      </w:r>
      <w:proofErr w:type="spellStart"/>
      <w:r w:rsidRPr="00562C86">
        <w:rPr>
          <w:rFonts w:cs="Arial"/>
          <w:sz w:val="24"/>
          <w:szCs w:val="24"/>
          <w:shd w:val="clear" w:color="auto" w:fill="FFFFFF"/>
        </w:rPr>
        <w:t>Anaesth</w:t>
      </w:r>
      <w:proofErr w:type="spellEnd"/>
      <w:r w:rsidRPr="00562C86">
        <w:rPr>
          <w:rFonts w:cs="Arial"/>
          <w:sz w:val="24"/>
          <w:szCs w:val="24"/>
          <w:shd w:val="clear" w:color="auto" w:fill="FFFFFF"/>
        </w:rPr>
        <w:t>, 2006; 97(1)</w:t>
      </w:r>
      <w:proofErr w:type="gramStart"/>
      <w:r w:rsidRPr="00562C86">
        <w:rPr>
          <w:rFonts w:cs="Arial"/>
          <w:sz w:val="24"/>
          <w:szCs w:val="24"/>
          <w:shd w:val="clear" w:color="auto" w:fill="FFFFFF"/>
        </w:rPr>
        <w:t>:115</w:t>
      </w:r>
      <w:proofErr w:type="gramEnd"/>
      <w:r w:rsidRPr="00562C86">
        <w:rPr>
          <w:rFonts w:cs="Arial"/>
          <w:sz w:val="24"/>
          <w:szCs w:val="24"/>
          <w:shd w:val="clear" w:color="auto" w:fill="FFFFFF"/>
        </w:rPr>
        <w:t>-6</w:t>
      </w:r>
    </w:p>
    <w:p w14:paraId="7A6D738C" w14:textId="77777777" w:rsidR="00562C86" w:rsidRPr="00562C86" w:rsidRDefault="00562C86" w:rsidP="00562C86">
      <w:pPr>
        <w:spacing w:line="240" w:lineRule="auto"/>
        <w:rPr>
          <w:rFonts w:cs="Arial"/>
          <w:sz w:val="24"/>
          <w:szCs w:val="24"/>
          <w:u w:val="single"/>
          <w:shd w:val="clear" w:color="auto" w:fill="FFFFFF"/>
        </w:rPr>
      </w:pPr>
      <w:r w:rsidRPr="00562C86">
        <w:rPr>
          <w:rFonts w:cs="Arial"/>
          <w:sz w:val="24"/>
          <w:szCs w:val="24"/>
          <w:u w:val="single"/>
          <w:shd w:val="clear" w:color="auto" w:fill="FFFFFF"/>
        </w:rPr>
        <w:t>2000</w:t>
      </w:r>
    </w:p>
    <w:p w14:paraId="53F6C548" w14:textId="77777777" w:rsidR="00562C86" w:rsidRPr="00562C86" w:rsidRDefault="00562C86" w:rsidP="00562C86">
      <w:pPr>
        <w:spacing w:line="240" w:lineRule="auto"/>
        <w:rPr>
          <w:sz w:val="24"/>
          <w:szCs w:val="24"/>
        </w:rPr>
      </w:pPr>
      <w:r w:rsidRPr="00562C86">
        <w:rPr>
          <w:rFonts w:cs="Arial"/>
          <w:sz w:val="24"/>
          <w:szCs w:val="24"/>
          <w:shd w:val="clear" w:color="auto" w:fill="FFFFFF"/>
        </w:rPr>
        <w:t xml:space="preserve">Older P, Smith R, Hall A, French C. </w:t>
      </w:r>
      <w:r w:rsidRPr="00562C86">
        <w:rPr>
          <w:rFonts w:cs="Arial"/>
          <w:sz w:val="24"/>
          <w:szCs w:val="24"/>
          <w:u w:val="single"/>
          <w:shd w:val="clear" w:color="auto" w:fill="FFFFFF"/>
        </w:rPr>
        <w:t xml:space="preserve">Preoperative cardiopulmonary </w:t>
      </w:r>
      <w:proofErr w:type="gramStart"/>
      <w:r w:rsidRPr="00562C86">
        <w:rPr>
          <w:rFonts w:cs="Arial"/>
          <w:sz w:val="24"/>
          <w:szCs w:val="24"/>
          <w:u w:val="single"/>
          <w:shd w:val="clear" w:color="auto" w:fill="FFFFFF"/>
        </w:rPr>
        <w:t>risk</w:t>
      </w:r>
      <w:proofErr w:type="gramEnd"/>
      <w:r w:rsidRPr="00562C86">
        <w:rPr>
          <w:rFonts w:cs="Arial"/>
          <w:sz w:val="24"/>
          <w:szCs w:val="24"/>
          <w:u w:val="single"/>
          <w:shd w:val="clear" w:color="auto" w:fill="FFFFFF"/>
        </w:rPr>
        <w:t xml:space="preserve"> assessment by cardiopulmonary exercise testing. </w:t>
      </w:r>
      <w:proofErr w:type="spellStart"/>
      <w:r w:rsidRPr="00562C86">
        <w:rPr>
          <w:rFonts w:cs="Arial"/>
          <w:sz w:val="24"/>
          <w:szCs w:val="24"/>
          <w:shd w:val="clear" w:color="auto" w:fill="FFFFFF"/>
        </w:rPr>
        <w:t>Crit</w:t>
      </w:r>
      <w:proofErr w:type="spellEnd"/>
      <w:r w:rsidRPr="00562C86">
        <w:rPr>
          <w:rFonts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562C86">
        <w:rPr>
          <w:rFonts w:cs="Arial"/>
          <w:sz w:val="24"/>
          <w:szCs w:val="24"/>
          <w:shd w:val="clear" w:color="auto" w:fill="FFFFFF"/>
        </w:rPr>
        <w:t>Resusc</w:t>
      </w:r>
      <w:proofErr w:type="spellEnd"/>
      <w:r w:rsidRPr="00562C86">
        <w:rPr>
          <w:rFonts w:cs="Arial"/>
          <w:sz w:val="24"/>
          <w:szCs w:val="24"/>
          <w:shd w:val="clear" w:color="auto" w:fill="FFFFFF"/>
        </w:rPr>
        <w:t>, 2000; 2(3)</w:t>
      </w:r>
      <w:proofErr w:type="gramStart"/>
      <w:r w:rsidRPr="00562C86">
        <w:rPr>
          <w:rFonts w:cs="Arial"/>
          <w:sz w:val="24"/>
          <w:szCs w:val="24"/>
          <w:shd w:val="clear" w:color="auto" w:fill="FFFFFF"/>
        </w:rPr>
        <w:t>:198</w:t>
      </w:r>
      <w:proofErr w:type="gramEnd"/>
      <w:r w:rsidRPr="00562C86">
        <w:rPr>
          <w:rFonts w:cs="Arial"/>
          <w:sz w:val="24"/>
          <w:szCs w:val="24"/>
          <w:shd w:val="clear" w:color="auto" w:fill="FFFFFF"/>
        </w:rPr>
        <w:t>-208</w:t>
      </w:r>
    </w:p>
    <w:p w14:paraId="3CFB4C13" w14:textId="77777777" w:rsidR="00562C86" w:rsidRPr="00562C86" w:rsidRDefault="00562C86" w:rsidP="00562C86">
      <w:pPr>
        <w:spacing w:line="240" w:lineRule="auto"/>
        <w:rPr>
          <w:sz w:val="24"/>
          <w:szCs w:val="24"/>
          <w:u w:val="single"/>
        </w:rPr>
      </w:pPr>
      <w:r w:rsidRPr="00562C86">
        <w:rPr>
          <w:sz w:val="24"/>
          <w:szCs w:val="24"/>
          <w:u w:val="single"/>
        </w:rPr>
        <w:t>1999</w:t>
      </w:r>
    </w:p>
    <w:p w14:paraId="0FA2447B" w14:textId="77777777" w:rsidR="00562C86" w:rsidRPr="00562C86" w:rsidRDefault="00562C86" w:rsidP="00562C86">
      <w:pPr>
        <w:spacing w:line="240" w:lineRule="auto"/>
        <w:rPr>
          <w:sz w:val="24"/>
          <w:szCs w:val="24"/>
        </w:rPr>
      </w:pPr>
      <w:r w:rsidRPr="00562C86">
        <w:rPr>
          <w:sz w:val="24"/>
          <w:szCs w:val="24"/>
        </w:rPr>
        <w:t xml:space="preserve">Older P, Hall A, </w:t>
      </w:r>
      <w:proofErr w:type="spellStart"/>
      <w:r w:rsidRPr="00562C86">
        <w:rPr>
          <w:sz w:val="24"/>
          <w:szCs w:val="24"/>
        </w:rPr>
        <w:t>Hader</w:t>
      </w:r>
      <w:proofErr w:type="spellEnd"/>
      <w:r w:rsidRPr="00562C86">
        <w:rPr>
          <w:sz w:val="24"/>
          <w:szCs w:val="24"/>
        </w:rPr>
        <w:t xml:space="preserve"> R. </w:t>
      </w:r>
      <w:r w:rsidRPr="00562C86">
        <w:rPr>
          <w:sz w:val="24"/>
          <w:szCs w:val="24"/>
          <w:u w:val="single"/>
        </w:rPr>
        <w:t>Cardiopulmonary exercise testing as a screening test for perioperative management of major surgery in the elderly.</w:t>
      </w:r>
      <w:r w:rsidRPr="00562C86">
        <w:rPr>
          <w:sz w:val="24"/>
          <w:szCs w:val="24"/>
        </w:rPr>
        <w:t xml:space="preserve"> Chest 1999; 116(2)</w:t>
      </w:r>
      <w:proofErr w:type="gramStart"/>
      <w:r w:rsidRPr="00562C86">
        <w:rPr>
          <w:sz w:val="24"/>
          <w:szCs w:val="24"/>
        </w:rPr>
        <w:t>:355</w:t>
      </w:r>
      <w:proofErr w:type="gramEnd"/>
      <w:r w:rsidRPr="00562C86">
        <w:rPr>
          <w:sz w:val="24"/>
          <w:szCs w:val="24"/>
        </w:rPr>
        <w:t>-62</w:t>
      </w:r>
    </w:p>
    <w:p w14:paraId="5F29D269" w14:textId="77777777" w:rsidR="00562C86" w:rsidRPr="00562C86" w:rsidRDefault="00562C86" w:rsidP="00562C86">
      <w:pPr>
        <w:spacing w:line="240" w:lineRule="auto"/>
        <w:rPr>
          <w:sz w:val="24"/>
          <w:szCs w:val="24"/>
          <w:u w:val="single"/>
        </w:rPr>
      </w:pPr>
      <w:r w:rsidRPr="00562C86">
        <w:rPr>
          <w:sz w:val="24"/>
          <w:szCs w:val="24"/>
          <w:u w:val="single"/>
        </w:rPr>
        <w:t>1993</w:t>
      </w:r>
    </w:p>
    <w:p w14:paraId="6279FB08" w14:textId="77777777" w:rsidR="00562C86" w:rsidRPr="00562C86" w:rsidRDefault="00562C86" w:rsidP="00562C86">
      <w:pPr>
        <w:spacing w:line="240" w:lineRule="auto"/>
        <w:rPr>
          <w:sz w:val="24"/>
          <w:szCs w:val="24"/>
        </w:rPr>
      </w:pPr>
      <w:r w:rsidRPr="00562C86">
        <w:rPr>
          <w:sz w:val="24"/>
          <w:szCs w:val="24"/>
        </w:rPr>
        <w:t xml:space="preserve">Older P, Smith R, Courtney P, Hone R. </w:t>
      </w:r>
      <w:r w:rsidRPr="00562C86">
        <w:rPr>
          <w:sz w:val="24"/>
          <w:szCs w:val="24"/>
          <w:u w:val="single"/>
        </w:rPr>
        <w:t xml:space="preserve">Preoperative evaluation of cardiac failure and </w:t>
      </w:r>
      <w:proofErr w:type="spellStart"/>
      <w:r w:rsidRPr="00562C86">
        <w:rPr>
          <w:sz w:val="24"/>
          <w:szCs w:val="24"/>
          <w:u w:val="single"/>
        </w:rPr>
        <w:t>ischaemia</w:t>
      </w:r>
      <w:proofErr w:type="spellEnd"/>
      <w:r w:rsidRPr="00562C86">
        <w:rPr>
          <w:sz w:val="24"/>
          <w:szCs w:val="24"/>
          <w:u w:val="single"/>
        </w:rPr>
        <w:t xml:space="preserve"> in elderly patients by cardiopulmonary exercise testing.</w:t>
      </w:r>
      <w:r w:rsidRPr="00562C86">
        <w:rPr>
          <w:sz w:val="24"/>
          <w:szCs w:val="24"/>
        </w:rPr>
        <w:t xml:space="preserve"> Chest 1993; 104(3)</w:t>
      </w:r>
      <w:proofErr w:type="gramStart"/>
      <w:r w:rsidRPr="00562C86">
        <w:rPr>
          <w:sz w:val="24"/>
          <w:szCs w:val="24"/>
        </w:rPr>
        <w:t>:701</w:t>
      </w:r>
      <w:proofErr w:type="gramEnd"/>
      <w:r w:rsidRPr="00562C86">
        <w:rPr>
          <w:sz w:val="24"/>
          <w:szCs w:val="24"/>
        </w:rPr>
        <w:t>-4</w:t>
      </w:r>
    </w:p>
    <w:p w14:paraId="7CA04987" w14:textId="77777777" w:rsidR="00562C86" w:rsidRPr="00562C86" w:rsidRDefault="00562C86" w:rsidP="00562C86">
      <w:pPr>
        <w:spacing w:line="240" w:lineRule="auto"/>
        <w:rPr>
          <w:sz w:val="24"/>
          <w:szCs w:val="24"/>
          <w:u w:val="single"/>
        </w:rPr>
      </w:pPr>
      <w:r w:rsidRPr="00562C86">
        <w:rPr>
          <w:sz w:val="24"/>
          <w:szCs w:val="24"/>
          <w:u w:val="single"/>
        </w:rPr>
        <w:t>1988</w:t>
      </w:r>
    </w:p>
    <w:p w14:paraId="2C191AE7" w14:textId="0CDC94E0" w:rsidR="001C0AE2" w:rsidRPr="00562C86" w:rsidRDefault="00562C86" w:rsidP="00232808">
      <w:pPr>
        <w:spacing w:line="240" w:lineRule="auto"/>
        <w:rPr>
          <w:sz w:val="24"/>
          <w:szCs w:val="24"/>
        </w:rPr>
      </w:pPr>
      <w:proofErr w:type="gramStart"/>
      <w:r w:rsidRPr="00562C86">
        <w:rPr>
          <w:sz w:val="24"/>
          <w:szCs w:val="24"/>
        </w:rPr>
        <w:t xml:space="preserve">Older P, Smith R. </w:t>
      </w:r>
      <w:r w:rsidRPr="00562C86">
        <w:rPr>
          <w:sz w:val="24"/>
          <w:szCs w:val="24"/>
          <w:u w:val="single"/>
        </w:rPr>
        <w:t xml:space="preserve">Experience with the preoperative invasive measurement of </w:t>
      </w:r>
      <w:proofErr w:type="spellStart"/>
      <w:r w:rsidRPr="00562C86">
        <w:rPr>
          <w:sz w:val="24"/>
          <w:szCs w:val="24"/>
          <w:u w:val="single"/>
        </w:rPr>
        <w:t>haemodynamic</w:t>
      </w:r>
      <w:proofErr w:type="spellEnd"/>
      <w:r w:rsidRPr="00562C86">
        <w:rPr>
          <w:sz w:val="24"/>
          <w:szCs w:val="24"/>
          <w:u w:val="single"/>
        </w:rPr>
        <w:t>, respiratory and renal function in 100 elderly patients scheduled for major abdominal surgery.</w:t>
      </w:r>
      <w:proofErr w:type="gramEnd"/>
      <w:r w:rsidRPr="00562C86">
        <w:rPr>
          <w:sz w:val="24"/>
          <w:szCs w:val="24"/>
        </w:rPr>
        <w:t xml:space="preserve"> </w:t>
      </w:r>
      <w:proofErr w:type="spellStart"/>
      <w:r w:rsidRPr="00562C86">
        <w:rPr>
          <w:sz w:val="24"/>
          <w:szCs w:val="24"/>
        </w:rPr>
        <w:t>Anaesth</w:t>
      </w:r>
      <w:proofErr w:type="spellEnd"/>
      <w:r w:rsidRPr="00562C86">
        <w:rPr>
          <w:sz w:val="24"/>
          <w:szCs w:val="24"/>
        </w:rPr>
        <w:t xml:space="preserve"> Intensive Care 1988;16:389–95.</w:t>
      </w:r>
      <w:bookmarkStart w:id="0" w:name="_GoBack"/>
      <w:bookmarkEnd w:id="0"/>
    </w:p>
    <w:sectPr w:rsidR="001C0AE2" w:rsidRPr="0056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OT303e83b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68"/>
    <w:rsid w:val="00085054"/>
    <w:rsid w:val="000E1155"/>
    <w:rsid w:val="001C0AE2"/>
    <w:rsid w:val="001C5178"/>
    <w:rsid w:val="001E78A1"/>
    <w:rsid w:val="00232808"/>
    <w:rsid w:val="002824A5"/>
    <w:rsid w:val="003B2FA1"/>
    <w:rsid w:val="003D7C6E"/>
    <w:rsid w:val="00446C74"/>
    <w:rsid w:val="004D0DF4"/>
    <w:rsid w:val="00526EA6"/>
    <w:rsid w:val="00562C86"/>
    <w:rsid w:val="00577804"/>
    <w:rsid w:val="005F6668"/>
    <w:rsid w:val="0067033E"/>
    <w:rsid w:val="0068073B"/>
    <w:rsid w:val="00692D62"/>
    <w:rsid w:val="0073141C"/>
    <w:rsid w:val="0087763E"/>
    <w:rsid w:val="00897076"/>
    <w:rsid w:val="00A8661E"/>
    <w:rsid w:val="00C047CE"/>
    <w:rsid w:val="00E051DF"/>
    <w:rsid w:val="00F21E6B"/>
    <w:rsid w:val="00FB0F51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D4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14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0AE2"/>
    <w:rPr>
      <w:i/>
      <w:iCs/>
    </w:rPr>
  </w:style>
  <w:style w:type="character" w:customStyle="1" w:styleId="apple-converted-space">
    <w:name w:val="apple-converted-space"/>
    <w:basedOn w:val="DefaultParagraphFont"/>
    <w:rsid w:val="001C0AE2"/>
  </w:style>
  <w:style w:type="paragraph" w:customStyle="1" w:styleId="title">
    <w:name w:val="title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7763E"/>
  </w:style>
  <w:style w:type="character" w:customStyle="1" w:styleId="Heading1Char">
    <w:name w:val="Heading 1 Char"/>
    <w:basedOn w:val="DefaultParagraphFont"/>
    <w:link w:val="Heading1"/>
    <w:uiPriority w:val="9"/>
    <w:rsid w:val="00C04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C047CE"/>
  </w:style>
  <w:style w:type="paragraph" w:styleId="Title0">
    <w:name w:val="Title"/>
    <w:basedOn w:val="Normal"/>
    <w:link w:val="TitleChar"/>
    <w:uiPriority w:val="10"/>
    <w:qFormat/>
    <w:rsid w:val="003D7C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AU"/>
    </w:rPr>
  </w:style>
  <w:style w:type="character" w:customStyle="1" w:styleId="TitleChar">
    <w:name w:val="Title Char"/>
    <w:basedOn w:val="DefaultParagraphFont"/>
    <w:link w:val="Title0"/>
    <w:uiPriority w:val="10"/>
    <w:rsid w:val="003D7C6E"/>
    <w:rPr>
      <w:rFonts w:ascii="Arial Unicode MS" w:eastAsia="Arial Unicode MS" w:hAnsi="Arial Unicode MS" w:cs="Arial Unicode MS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6E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EA6"/>
    <w:rPr>
      <w:rFonts w:ascii="Consolas" w:hAnsi="Consolas"/>
      <w:sz w:val="21"/>
      <w:szCs w:val="21"/>
    </w:rPr>
  </w:style>
  <w:style w:type="paragraph" w:customStyle="1" w:styleId="pfoot4">
    <w:name w:val="pfoot4"/>
    <w:basedOn w:val="Normal"/>
    <w:rsid w:val="001E78A1"/>
    <w:pPr>
      <w:spacing w:after="0" w:line="300" w:lineRule="auto"/>
    </w:pPr>
    <w:rPr>
      <w:rFonts w:ascii="Arial" w:eastAsia="Times New Roman" w:hAnsi="Arial" w:cs="Arial"/>
      <w:sz w:val="19"/>
      <w:szCs w:val="19"/>
      <w:lang w:val="en-AU" w:eastAsia="en-AU"/>
    </w:rPr>
  </w:style>
  <w:style w:type="character" w:customStyle="1" w:styleId="A5">
    <w:name w:val="A5"/>
    <w:rsid w:val="00FB0F51"/>
    <w:rPr>
      <w:color w:val="000000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14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0AE2"/>
    <w:rPr>
      <w:i/>
      <w:iCs/>
    </w:rPr>
  </w:style>
  <w:style w:type="character" w:customStyle="1" w:styleId="apple-converted-space">
    <w:name w:val="apple-converted-space"/>
    <w:basedOn w:val="DefaultParagraphFont"/>
    <w:rsid w:val="001C0AE2"/>
  </w:style>
  <w:style w:type="paragraph" w:customStyle="1" w:styleId="title">
    <w:name w:val="title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87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7763E"/>
  </w:style>
  <w:style w:type="character" w:customStyle="1" w:styleId="Heading1Char">
    <w:name w:val="Heading 1 Char"/>
    <w:basedOn w:val="DefaultParagraphFont"/>
    <w:link w:val="Heading1"/>
    <w:uiPriority w:val="9"/>
    <w:rsid w:val="00C04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C047CE"/>
  </w:style>
  <w:style w:type="paragraph" w:styleId="Title0">
    <w:name w:val="Title"/>
    <w:basedOn w:val="Normal"/>
    <w:link w:val="TitleChar"/>
    <w:uiPriority w:val="10"/>
    <w:qFormat/>
    <w:rsid w:val="003D7C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AU"/>
    </w:rPr>
  </w:style>
  <w:style w:type="character" w:customStyle="1" w:styleId="TitleChar">
    <w:name w:val="Title Char"/>
    <w:basedOn w:val="DefaultParagraphFont"/>
    <w:link w:val="Title0"/>
    <w:uiPriority w:val="10"/>
    <w:rsid w:val="003D7C6E"/>
    <w:rPr>
      <w:rFonts w:ascii="Arial Unicode MS" w:eastAsia="Arial Unicode MS" w:hAnsi="Arial Unicode MS" w:cs="Arial Unicode MS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6E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EA6"/>
    <w:rPr>
      <w:rFonts w:ascii="Consolas" w:hAnsi="Consolas"/>
      <w:sz w:val="21"/>
      <w:szCs w:val="21"/>
    </w:rPr>
  </w:style>
  <w:style w:type="paragraph" w:customStyle="1" w:styleId="pfoot4">
    <w:name w:val="pfoot4"/>
    <w:basedOn w:val="Normal"/>
    <w:rsid w:val="001E78A1"/>
    <w:pPr>
      <w:spacing w:after="0" w:line="300" w:lineRule="auto"/>
    </w:pPr>
    <w:rPr>
      <w:rFonts w:ascii="Arial" w:eastAsia="Times New Roman" w:hAnsi="Arial" w:cs="Arial"/>
      <w:sz w:val="19"/>
      <w:szCs w:val="19"/>
      <w:lang w:val="en-AU" w:eastAsia="en-AU"/>
    </w:rPr>
  </w:style>
  <w:style w:type="character" w:customStyle="1" w:styleId="A5">
    <w:name w:val="A5"/>
    <w:rsid w:val="00FB0F51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3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5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523411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249218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hyperlink" Target="http://dx.doi.org/10.1016/j.ppedcard.2011.12.013" TargetMode="Externa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2415530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677AFAD7B2F4DBCF19FB6F67B44EA" ma:contentTypeVersion="1" ma:contentTypeDescription="Create a new document." ma:contentTypeScope="" ma:versionID="40344388282e72f38d3fcd1f814c8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637EF3-D468-4BF0-955A-ACF88C6B53BB}"/>
</file>

<file path=customXml/itemProps2.xml><?xml version="1.0" encoding="utf-8"?>
<ds:datastoreItem xmlns:ds="http://schemas.openxmlformats.org/officeDocument/2006/customXml" ds:itemID="{BE2CBE3F-D69A-41BA-A229-6FB936BC702D}"/>
</file>

<file path=customXml/itemProps3.xml><?xml version="1.0" encoding="utf-8"?>
<ds:datastoreItem xmlns:ds="http://schemas.openxmlformats.org/officeDocument/2006/customXml" ds:itemID="{8BEC24E5-CE31-294A-8D9B-46724FEA3C4A}"/>
</file>

<file path=customXml/itemProps4.xml><?xml version="1.0" encoding="utf-8"?>
<ds:datastoreItem xmlns:ds="http://schemas.openxmlformats.org/officeDocument/2006/customXml" ds:itemID="{771EEE47-DE26-4DEE-AE06-7FB1200D2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Richard Horton</cp:lastModifiedBy>
  <cp:revision>2</cp:revision>
  <dcterms:created xsi:type="dcterms:W3CDTF">2015-06-14T07:23:00Z</dcterms:created>
  <dcterms:modified xsi:type="dcterms:W3CDTF">2015-06-14T07:23:00Z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0x01010046B677AFAD7B2F4DBCF19FB6F67B44EA</vt:lpwstr>
  </property>
</Properties>
</file>